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823F" w14:textId="576E3264" w:rsidR="00F35C9E" w:rsidRPr="00126A3B" w:rsidRDefault="00F35C9E" w:rsidP="00126A3B">
      <w:pPr>
        <w:pBdr>
          <w:bottom w:val="dashDotStroked" w:sz="24" w:space="1" w:color="auto"/>
        </w:pBd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E2EBC">
        <w:rPr>
          <w:rFonts w:ascii="Times New Roman" w:hAnsi="Times New Roman"/>
          <w:b/>
          <w:sz w:val="24"/>
          <w:szCs w:val="24"/>
          <w:lang w:val="bg-BG"/>
        </w:rPr>
        <w:t>18</w:t>
      </w:r>
      <w:r w:rsidR="001142C2" w:rsidRPr="008E2EB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E2EBC">
        <w:rPr>
          <w:rFonts w:ascii="Times New Roman" w:hAnsi="Times New Roman"/>
          <w:b/>
          <w:sz w:val="24"/>
          <w:szCs w:val="24"/>
          <w:lang w:val="bg-BG"/>
        </w:rPr>
        <w:t xml:space="preserve"> СРЕДНО УЧИЛИЩЕ “УИЛЯМ ГЛАДСТОН”</w:t>
      </w:r>
    </w:p>
    <w:p w14:paraId="3E355200" w14:textId="3E6E151E" w:rsidR="00F35C9E" w:rsidRDefault="00F35C9E" w:rsidP="00126A3B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126A3B">
        <w:rPr>
          <w:rFonts w:ascii="Times New Roman" w:hAnsi="Times New Roman"/>
          <w:sz w:val="24"/>
          <w:szCs w:val="24"/>
          <w:lang w:val="bg-BG"/>
        </w:rPr>
        <w:t>гр. София – 1303, ул. “Пиротска” № 68, тел.02/988 03 01, тел.</w:t>
      </w:r>
      <w:r w:rsidR="001142C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6A3B">
        <w:rPr>
          <w:rFonts w:ascii="Times New Roman" w:hAnsi="Times New Roman"/>
          <w:sz w:val="24"/>
          <w:szCs w:val="24"/>
          <w:lang w:val="bg-BG"/>
        </w:rPr>
        <w:t>02/987 96 82</w:t>
      </w:r>
    </w:p>
    <w:p w14:paraId="40EBB308" w14:textId="77777777" w:rsidR="008E2EBC" w:rsidRDefault="008E2EBC" w:rsidP="008E2EBC">
      <w:pPr>
        <w:jc w:val="right"/>
        <w:rPr>
          <w:rFonts w:ascii="Times New Roman" w:hAnsi="Times New Roman"/>
          <w:sz w:val="24"/>
          <w:szCs w:val="24"/>
          <w:lang w:val="bg-BG"/>
        </w:rPr>
      </w:pPr>
    </w:p>
    <w:p w14:paraId="3F45086B" w14:textId="062FF262" w:rsidR="004B4BCD" w:rsidRDefault="008E2EBC" w:rsidP="008E2EBC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</w:t>
      </w:r>
      <w:r w:rsidR="004B4BCD">
        <w:rPr>
          <w:rFonts w:ascii="Times New Roman" w:hAnsi="Times New Roman"/>
          <w:sz w:val="24"/>
          <w:szCs w:val="24"/>
          <w:lang w:val="bg-BG"/>
        </w:rPr>
        <w:t>Утвърждавам:</w:t>
      </w:r>
    </w:p>
    <w:p w14:paraId="4C39234D" w14:textId="609A4B27" w:rsidR="004B4BCD" w:rsidRPr="004B4BCD" w:rsidRDefault="004B4BCD" w:rsidP="008E2EBC">
      <w:pPr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/Ралица Кирилова – директор на 18.СУ „Уил</w:t>
      </w:r>
      <w:r w:rsidR="00780676">
        <w:rPr>
          <w:rFonts w:ascii="Times New Roman" w:hAnsi="Times New Roman"/>
          <w:sz w:val="24"/>
          <w:szCs w:val="24"/>
          <w:lang w:val="bg-BG"/>
        </w:rPr>
        <w:t>я</w:t>
      </w:r>
      <w:r>
        <w:rPr>
          <w:rFonts w:ascii="Times New Roman" w:hAnsi="Times New Roman"/>
          <w:sz w:val="24"/>
          <w:szCs w:val="24"/>
          <w:lang w:val="bg-BG"/>
        </w:rPr>
        <w:t>м Гладстон“/</w:t>
      </w:r>
    </w:p>
    <w:p w14:paraId="1E979CCC" w14:textId="77777777" w:rsidR="00F35C9E" w:rsidRDefault="00F35C9E" w:rsidP="00126A3B">
      <w:pPr>
        <w:rPr>
          <w:sz w:val="24"/>
          <w:szCs w:val="24"/>
        </w:rPr>
      </w:pPr>
    </w:p>
    <w:p w14:paraId="39670CEF" w14:textId="54F44012" w:rsidR="00F35C9E" w:rsidRPr="00456224" w:rsidRDefault="00F35C9E" w:rsidP="00E314F7">
      <w:pPr>
        <w:tabs>
          <w:tab w:val="left" w:pos="7125"/>
        </w:tabs>
        <w:spacing w:after="0" w:line="240" w:lineRule="auto"/>
        <w:ind w:left="-709"/>
        <w:rPr>
          <w:rFonts w:ascii="Times New Roman" w:hAnsi="Times New Roman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                                                         </w:t>
      </w:r>
      <w:r w:rsidR="001142C2">
        <w:rPr>
          <w:rFonts w:ascii="Verdana" w:hAnsi="Verdana"/>
          <w:sz w:val="20"/>
          <w:szCs w:val="20"/>
          <w:lang w:val="bg-BG"/>
        </w:rPr>
        <w:t xml:space="preserve">                </w:t>
      </w:r>
      <w:r w:rsidRPr="00456224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456224">
        <w:rPr>
          <w:rFonts w:ascii="Times New Roman" w:hAnsi="Times New Roman"/>
          <w:b/>
          <w:sz w:val="20"/>
          <w:szCs w:val="20"/>
          <w:lang w:val="bg-BG"/>
        </w:rPr>
        <w:t xml:space="preserve"> ГОДИШНА ПЛАН</w:t>
      </w:r>
      <w:r w:rsidR="001142C2">
        <w:rPr>
          <w:rFonts w:ascii="Times New Roman" w:hAnsi="Times New Roman"/>
          <w:b/>
          <w:sz w:val="20"/>
          <w:szCs w:val="20"/>
          <w:lang w:val="bg-BG"/>
        </w:rPr>
        <w:t xml:space="preserve"> </w:t>
      </w:r>
      <w:r w:rsidRPr="00456224">
        <w:rPr>
          <w:rFonts w:ascii="Times New Roman" w:hAnsi="Times New Roman"/>
          <w:b/>
          <w:sz w:val="20"/>
          <w:szCs w:val="20"/>
          <w:lang w:val="bg-BG"/>
        </w:rPr>
        <w:t>-</w:t>
      </w:r>
      <w:r w:rsidR="001142C2">
        <w:rPr>
          <w:rFonts w:ascii="Times New Roman" w:hAnsi="Times New Roman"/>
          <w:b/>
          <w:sz w:val="20"/>
          <w:szCs w:val="20"/>
          <w:lang w:val="bg-BG"/>
        </w:rPr>
        <w:t xml:space="preserve"> </w:t>
      </w:r>
      <w:r w:rsidRPr="00456224">
        <w:rPr>
          <w:rFonts w:ascii="Times New Roman" w:hAnsi="Times New Roman"/>
          <w:b/>
          <w:sz w:val="20"/>
          <w:szCs w:val="20"/>
          <w:lang w:val="bg-BG"/>
        </w:rPr>
        <w:t>ПРОГРАМА 202</w:t>
      </w:r>
      <w:r w:rsidR="001142C2">
        <w:rPr>
          <w:rFonts w:ascii="Times New Roman" w:hAnsi="Times New Roman"/>
          <w:b/>
          <w:sz w:val="20"/>
          <w:szCs w:val="20"/>
          <w:lang w:val="bg-BG"/>
        </w:rPr>
        <w:t>5</w:t>
      </w:r>
      <w:r w:rsidRPr="00456224">
        <w:rPr>
          <w:rFonts w:ascii="Times New Roman" w:hAnsi="Times New Roman"/>
          <w:b/>
          <w:sz w:val="20"/>
          <w:szCs w:val="20"/>
          <w:lang w:val="bg-BG"/>
        </w:rPr>
        <w:t xml:space="preserve"> г.</w:t>
      </w:r>
    </w:p>
    <w:p w14:paraId="416809F6" w14:textId="77777777" w:rsidR="00F35C9E" w:rsidRDefault="00F35C9E" w:rsidP="00E314F7">
      <w:pPr>
        <w:tabs>
          <w:tab w:val="left" w:pos="7125"/>
        </w:tabs>
        <w:spacing w:after="0" w:line="240" w:lineRule="auto"/>
        <w:ind w:left="-709"/>
        <w:rPr>
          <w:rFonts w:ascii="Verdana" w:hAnsi="Verdana"/>
          <w:sz w:val="20"/>
          <w:szCs w:val="20"/>
          <w:lang w:val="bg-BG"/>
        </w:rPr>
      </w:pPr>
    </w:p>
    <w:p w14:paraId="4F52F3BD" w14:textId="77777777" w:rsidR="00F35C9E" w:rsidRDefault="00F35C9E" w:rsidP="00E314F7">
      <w:pPr>
        <w:tabs>
          <w:tab w:val="left" w:pos="7125"/>
        </w:tabs>
        <w:spacing w:after="0" w:line="240" w:lineRule="auto"/>
        <w:ind w:left="-709"/>
        <w:rPr>
          <w:rFonts w:ascii="Verdana" w:hAnsi="Verdana"/>
          <w:sz w:val="20"/>
          <w:szCs w:val="20"/>
          <w:lang w:val="bg-BG"/>
        </w:rPr>
      </w:pP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1057"/>
      </w:tblGrid>
      <w:tr w:rsidR="00F35C9E" w:rsidRPr="00353747" w14:paraId="1CBA147F" w14:textId="77777777" w:rsidTr="00353747">
        <w:tc>
          <w:tcPr>
            <w:tcW w:w="2410" w:type="dxa"/>
            <w:shd w:val="clear" w:color="auto" w:fill="FFFFFF"/>
          </w:tcPr>
          <w:p w14:paraId="3C5D7D8A" w14:textId="77777777" w:rsidR="00F35C9E" w:rsidRPr="001142C2" w:rsidRDefault="00F35C9E" w:rsidP="00353747">
            <w:pPr>
              <w:shd w:val="clear" w:color="auto" w:fill="FFFFFF"/>
              <w:spacing w:after="80" w:line="240" w:lineRule="auto"/>
              <w:contextualSpacing/>
              <w:rPr>
                <w:rFonts w:ascii="Times New Roman" w:hAnsi="Times New Roman"/>
                <w:sz w:val="6"/>
                <w:szCs w:val="8"/>
                <w:lang w:val="bg-BG"/>
              </w:rPr>
            </w:pPr>
            <w:r w:rsidRPr="001142C2">
              <w:rPr>
                <w:rFonts w:ascii="Times New Roman" w:hAnsi="Times New Roman"/>
                <w:sz w:val="18"/>
                <w:szCs w:val="20"/>
                <w:lang w:val="bg-BG"/>
              </w:rPr>
              <w:t xml:space="preserve">План за действие </w:t>
            </w:r>
          </w:p>
          <w:p w14:paraId="69A5F5D7" w14:textId="77777777" w:rsidR="00F35C9E" w:rsidRPr="001142C2" w:rsidRDefault="00F35C9E" w:rsidP="00353747">
            <w:pPr>
              <w:shd w:val="clear" w:color="auto" w:fill="FFFFFF"/>
              <w:spacing w:after="80" w:line="240" w:lineRule="auto"/>
              <w:contextualSpacing/>
              <w:rPr>
                <w:rFonts w:ascii="Times New Roman" w:hAnsi="Times New Roman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shd w:val="clear" w:color="auto" w:fill="FFFFFF"/>
          </w:tcPr>
          <w:p w14:paraId="1ED529BA" w14:textId="77777777" w:rsidR="00F35C9E" w:rsidRPr="001142C2" w:rsidRDefault="00F35C9E" w:rsidP="00353747">
            <w:pPr>
              <w:shd w:val="clear" w:color="auto" w:fill="FFFFFF"/>
              <w:spacing w:after="80" w:line="240" w:lineRule="auto"/>
              <w:contextualSpacing/>
              <w:rPr>
                <w:rFonts w:ascii="Times New Roman" w:hAnsi="Times New Roman"/>
                <w:sz w:val="18"/>
                <w:szCs w:val="20"/>
                <w:lang w:val="bg-BG"/>
              </w:rPr>
            </w:pPr>
            <w:r w:rsidRPr="001142C2">
              <w:rPr>
                <w:rFonts w:ascii="Times New Roman" w:hAnsi="Times New Roman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14:paraId="72AE7845" w14:textId="77777777" w:rsidR="00F35C9E" w:rsidRPr="001142C2" w:rsidRDefault="00F35C9E" w:rsidP="00353747">
            <w:pPr>
              <w:shd w:val="clear" w:color="auto" w:fill="FFFFFF"/>
              <w:spacing w:after="80" w:line="240" w:lineRule="auto"/>
              <w:contextualSpacing/>
              <w:rPr>
                <w:rFonts w:ascii="Times New Roman" w:hAnsi="Times New Roman"/>
                <w:sz w:val="18"/>
                <w:szCs w:val="20"/>
                <w:lang w:val="bg-BG"/>
              </w:rPr>
            </w:pPr>
            <w:r w:rsidRPr="001142C2">
              <w:rPr>
                <w:rFonts w:ascii="Times New Roman" w:hAnsi="Times New Roman"/>
                <w:sz w:val="18"/>
                <w:szCs w:val="20"/>
                <w:lang w:val="bg-BG"/>
              </w:rPr>
              <w:t>2021 – 2030 г.</w:t>
            </w:r>
          </w:p>
          <w:p w14:paraId="2A48D5A5" w14:textId="225364E0" w:rsidR="00F35C9E" w:rsidRPr="001142C2" w:rsidRDefault="00F35C9E" w:rsidP="00353747">
            <w:pPr>
              <w:shd w:val="clear" w:color="auto" w:fill="FFFFFF"/>
              <w:spacing w:after="80" w:line="240" w:lineRule="auto"/>
              <w:contextualSpacing/>
              <w:rPr>
                <w:rFonts w:ascii="Times New Roman" w:hAnsi="Times New Roman"/>
                <w:sz w:val="18"/>
                <w:szCs w:val="20"/>
                <w:lang w:val="bg-BG"/>
              </w:rPr>
            </w:pPr>
            <w:r w:rsidRPr="001142C2">
              <w:rPr>
                <w:rFonts w:ascii="Times New Roman" w:hAnsi="Times New Roman"/>
                <w:sz w:val="18"/>
                <w:szCs w:val="20"/>
                <w:lang w:val="bg-BG"/>
              </w:rPr>
              <w:t>ПЛАН ЗА ДЕЙСТВИЕ 202</w:t>
            </w:r>
            <w:r w:rsidR="0022732E">
              <w:rPr>
                <w:rFonts w:ascii="Times New Roman" w:hAnsi="Times New Roman"/>
                <w:sz w:val="18"/>
                <w:szCs w:val="20"/>
                <w:lang w:val="bg-BG"/>
              </w:rPr>
              <w:t>4</w:t>
            </w:r>
            <w:r w:rsidRPr="001142C2">
              <w:rPr>
                <w:rFonts w:ascii="Times New Roman" w:hAnsi="Times New Roman"/>
                <w:sz w:val="18"/>
                <w:szCs w:val="20"/>
                <w:lang w:val="bg-BG"/>
              </w:rPr>
              <w:t>-202</w:t>
            </w:r>
            <w:r w:rsidR="0022732E">
              <w:rPr>
                <w:rFonts w:ascii="Times New Roman" w:hAnsi="Times New Roman"/>
                <w:sz w:val="18"/>
                <w:szCs w:val="20"/>
                <w:lang w:val="bg-BG"/>
              </w:rPr>
              <w:t>6</w:t>
            </w:r>
            <w:r w:rsidRPr="001142C2">
              <w:rPr>
                <w:rFonts w:ascii="Times New Roman" w:hAnsi="Times New Roman"/>
                <w:sz w:val="18"/>
                <w:szCs w:val="20"/>
                <w:lang w:val="bg-BG"/>
              </w:rPr>
              <w:t xml:space="preserve"> КЪМ НАЦИОНАЛНА СТРАТЕГИЯ ЗА БЕЗОПАСНОСТ НА ДВИЖЕНИЕТО ПО ПЪТИЩАТА </w:t>
            </w:r>
          </w:p>
          <w:p w14:paraId="4738E80B" w14:textId="77777777" w:rsidR="00F35C9E" w:rsidRPr="001142C2" w:rsidRDefault="00F35C9E" w:rsidP="00353747">
            <w:pPr>
              <w:shd w:val="clear" w:color="auto" w:fill="FFFFFF"/>
              <w:spacing w:after="80" w:line="240" w:lineRule="auto"/>
              <w:contextualSpacing/>
              <w:rPr>
                <w:rFonts w:ascii="Times New Roman" w:hAnsi="Times New Roman"/>
                <w:sz w:val="18"/>
                <w:szCs w:val="20"/>
                <w:lang w:val="bg-BG"/>
              </w:rPr>
            </w:pPr>
            <w:r w:rsidRPr="001142C2">
              <w:rPr>
                <w:rFonts w:ascii="Times New Roman" w:hAnsi="Times New Roman"/>
                <w:sz w:val="18"/>
                <w:szCs w:val="20"/>
                <w:lang w:val="bg-BG"/>
              </w:rPr>
              <w:t>В РЕПУБЛИКА БЪЛГАРИЯ 2021-2030 Г.</w:t>
            </w:r>
          </w:p>
          <w:p w14:paraId="6D2AC450" w14:textId="77777777" w:rsidR="00F35C9E" w:rsidRPr="001142C2" w:rsidRDefault="00F35C9E" w:rsidP="00353747">
            <w:pPr>
              <w:shd w:val="clear" w:color="auto" w:fill="FFFFFF"/>
              <w:spacing w:after="80" w:line="240" w:lineRule="auto"/>
              <w:contextualSpacing/>
              <w:rPr>
                <w:rFonts w:ascii="Times New Roman" w:hAnsi="Times New Roman"/>
                <w:sz w:val="18"/>
                <w:szCs w:val="20"/>
                <w:lang w:val="bg-BG"/>
              </w:rPr>
            </w:pPr>
            <w:r w:rsidRPr="001142C2">
              <w:rPr>
                <w:rFonts w:ascii="Times New Roman" w:hAnsi="Times New Roman"/>
                <w:sz w:val="18"/>
                <w:szCs w:val="20"/>
                <w:lang w:val="bg-BG"/>
              </w:rPr>
              <w:t xml:space="preserve">СЕКТОРНА СТРАТЕГИЯ ЗА БЕЗОПАСНОСТ НА ДВИЖЕНИЕТО ПО ПЪТИЩАТА (2021-2030) </w:t>
            </w:r>
          </w:p>
        </w:tc>
      </w:tr>
      <w:tr w:rsidR="00F35C9E" w:rsidRPr="00353747" w14:paraId="5F5DFC40" w14:textId="77777777" w:rsidTr="00353747">
        <w:tc>
          <w:tcPr>
            <w:tcW w:w="2410" w:type="dxa"/>
            <w:shd w:val="clear" w:color="auto" w:fill="FFFFFF"/>
          </w:tcPr>
          <w:p w14:paraId="29B1011D" w14:textId="77777777" w:rsidR="00F35C9E" w:rsidRPr="001142C2" w:rsidRDefault="00F35C9E" w:rsidP="00353747">
            <w:pPr>
              <w:shd w:val="clear" w:color="auto" w:fill="FFFFFF"/>
              <w:spacing w:after="80" w:line="240" w:lineRule="auto"/>
              <w:contextualSpacing/>
              <w:rPr>
                <w:rFonts w:ascii="Times New Roman" w:hAnsi="Times New Roman"/>
                <w:color w:val="808080"/>
                <w:sz w:val="18"/>
                <w:szCs w:val="20"/>
                <w:lang w:val="bg-BG"/>
              </w:rPr>
            </w:pPr>
          </w:p>
          <w:p w14:paraId="06847920" w14:textId="77777777" w:rsidR="00F35C9E" w:rsidRPr="001142C2" w:rsidRDefault="00F35C9E" w:rsidP="00353747">
            <w:pPr>
              <w:shd w:val="clear" w:color="auto" w:fill="FFFFFF"/>
              <w:spacing w:after="80" w:line="240" w:lineRule="auto"/>
              <w:contextualSpacing/>
              <w:rPr>
                <w:rFonts w:ascii="Times New Roman" w:hAnsi="Times New Roman"/>
                <w:i/>
                <w:color w:val="808080"/>
                <w:sz w:val="18"/>
                <w:szCs w:val="20"/>
                <w:lang w:val="bg-BG"/>
              </w:rPr>
            </w:pPr>
            <w:r w:rsidRPr="001142C2">
              <w:rPr>
                <w:rFonts w:ascii="Times New Roman" w:hAnsi="Times New Roman"/>
                <w:color w:val="808080"/>
                <w:sz w:val="18"/>
                <w:szCs w:val="20"/>
                <w:lang w:val="bg-BG"/>
              </w:rPr>
              <w:t>МОН/18 СУ „Уилям Гладстон“</w:t>
            </w:r>
          </w:p>
          <w:p w14:paraId="23276DF5" w14:textId="77777777" w:rsidR="00F35C9E" w:rsidRPr="001142C2" w:rsidRDefault="00F35C9E" w:rsidP="00353747">
            <w:pPr>
              <w:shd w:val="clear" w:color="auto" w:fill="FFFFFF"/>
              <w:spacing w:after="80" w:line="240" w:lineRule="auto"/>
              <w:contextualSpacing/>
              <w:rPr>
                <w:rFonts w:ascii="Times New Roman" w:hAnsi="Times New Roman"/>
                <w:i/>
                <w:color w:val="8080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shd w:val="clear" w:color="auto" w:fill="FFFFFF"/>
          </w:tcPr>
          <w:p w14:paraId="3AB225B9" w14:textId="29758594" w:rsidR="00F35C9E" w:rsidRPr="0022732E" w:rsidRDefault="008E2EBC" w:rsidP="00353747">
            <w:pPr>
              <w:shd w:val="clear" w:color="auto" w:fill="FFFFFF"/>
              <w:spacing w:after="80" w:line="240" w:lineRule="auto"/>
              <w:contextualSpacing/>
              <w:rPr>
                <w:rFonts w:ascii="Times New Roman" w:hAnsi="Times New Roman"/>
                <w:color w:val="808080"/>
                <w:sz w:val="18"/>
                <w:szCs w:val="20"/>
                <w:highlight w:val="yellow"/>
                <w:lang w:val="bg-BG"/>
              </w:rPr>
            </w:pPr>
            <w:r w:rsidRPr="008E2EBC">
              <w:rPr>
                <w:rFonts w:ascii="Times New Roman" w:hAnsi="Times New Roman"/>
                <w:color w:val="333333"/>
                <w:sz w:val="23"/>
                <w:szCs w:val="23"/>
                <w:lang w:val="bg-BG" w:eastAsia="en-GB"/>
              </w:rPr>
              <w:t>Съгласно</w:t>
            </w:r>
            <w:r w:rsidR="00F35C9E" w:rsidRPr="008E2EBC">
              <w:rPr>
                <w:rFonts w:ascii="Times New Roman" w:hAnsi="Times New Roman"/>
                <w:color w:val="333333"/>
                <w:sz w:val="23"/>
                <w:szCs w:val="23"/>
                <w:lang w:eastAsia="en-GB"/>
              </w:rPr>
              <w:t xml:space="preserve"> писмо на МОН № 9105-100/23.03.2021 г., вх. № РУО 1-9236/23.03.2021 г.</w:t>
            </w:r>
            <w:r w:rsidRPr="008E2EBC">
              <w:rPr>
                <w:rFonts w:ascii="Times New Roman" w:hAnsi="Times New Roman"/>
                <w:color w:val="333333"/>
                <w:sz w:val="23"/>
                <w:szCs w:val="23"/>
                <w:lang w:val="bg-BG" w:eastAsia="en-GB"/>
              </w:rPr>
              <w:t xml:space="preserve"> с </w:t>
            </w:r>
            <w:r w:rsidRPr="008E2EBC">
              <w:rPr>
                <w:rFonts w:ascii="Times New Roman" w:hAnsi="Times New Roman"/>
                <w:color w:val="333333"/>
                <w:sz w:val="23"/>
                <w:szCs w:val="23"/>
                <w:lang w:eastAsia="en-GB"/>
              </w:rPr>
              <w:t>приложен</w:t>
            </w:r>
            <w:r w:rsidRPr="008E2EBC">
              <w:rPr>
                <w:rFonts w:ascii="Times New Roman" w:hAnsi="Times New Roman"/>
                <w:color w:val="333333"/>
                <w:sz w:val="23"/>
                <w:szCs w:val="23"/>
                <w:lang w:val="bg-BG" w:eastAsia="en-GB"/>
              </w:rPr>
              <w:t xml:space="preserve"> </w:t>
            </w:r>
            <w:r w:rsidRPr="008E2EBC">
              <w:rPr>
                <w:rFonts w:ascii="Times New Roman" w:hAnsi="Times New Roman"/>
                <w:color w:val="333333"/>
                <w:sz w:val="23"/>
                <w:szCs w:val="23"/>
                <w:lang w:eastAsia="en-GB"/>
              </w:rPr>
              <w:t>План за действие 202</w:t>
            </w:r>
            <w:r w:rsidRPr="008E2EBC">
              <w:rPr>
                <w:rFonts w:ascii="Times New Roman" w:hAnsi="Times New Roman"/>
                <w:color w:val="333333"/>
                <w:sz w:val="23"/>
                <w:szCs w:val="23"/>
                <w:lang w:val="bg-BG" w:eastAsia="en-GB"/>
              </w:rPr>
              <w:t>5</w:t>
            </w:r>
            <w:r w:rsidRPr="008E2EBC">
              <w:rPr>
                <w:rFonts w:ascii="Times New Roman" w:hAnsi="Times New Roman"/>
                <w:color w:val="333333"/>
                <w:sz w:val="23"/>
                <w:szCs w:val="23"/>
                <w:lang w:eastAsia="en-GB"/>
              </w:rPr>
              <w:t xml:space="preserve"> г. за БДП на МОН и </w:t>
            </w:r>
            <w:r w:rsidRPr="008E2EBC">
              <w:rPr>
                <w:rFonts w:ascii="Times New Roman" w:hAnsi="Times New Roman"/>
                <w:color w:val="333333"/>
                <w:sz w:val="23"/>
                <w:szCs w:val="23"/>
                <w:lang w:val="bg-BG" w:eastAsia="en-GB"/>
              </w:rPr>
              <w:t>и в</w:t>
            </w:r>
            <w:r w:rsidRPr="008E2EBC">
              <w:rPr>
                <w:rFonts w:ascii="Times New Roman" w:hAnsi="Times New Roman"/>
                <w:color w:val="333333"/>
                <w:sz w:val="23"/>
                <w:szCs w:val="23"/>
                <w:lang w:eastAsia="en-GB"/>
              </w:rPr>
              <w:t>ъв връзка с писмо на МОН с №9105-311/11.12.2024 г., вх. №РУО1-42260/11.12.2024 г.</w:t>
            </w:r>
            <w:r w:rsidR="00F35C9E" w:rsidRPr="008E2EBC">
              <w:rPr>
                <w:rFonts w:ascii="Times New Roman" w:hAnsi="Times New Roman"/>
                <w:color w:val="333333"/>
                <w:sz w:val="23"/>
                <w:szCs w:val="23"/>
                <w:lang w:eastAsia="en-GB"/>
              </w:rPr>
              <w:t xml:space="preserve"> заповед № РД 09-660/15.03.2021 г. на министъра на образованието и науката за неговото утвърждаване и писмо с изх. № РУО1-7828/17.02.2022 г.</w:t>
            </w:r>
          </w:p>
        </w:tc>
      </w:tr>
    </w:tbl>
    <w:p w14:paraId="33A31F7B" w14:textId="77777777" w:rsidR="00F35C9E" w:rsidRDefault="00F35C9E" w:rsidP="008552E3">
      <w:pPr>
        <w:shd w:val="clear" w:color="auto" w:fill="FFFFFF"/>
        <w:spacing w:after="80" w:line="240" w:lineRule="auto"/>
        <w:contextualSpacing/>
        <w:jc w:val="both"/>
        <w:rPr>
          <w:rFonts w:ascii="Verdana" w:hAnsi="Verdana"/>
          <w:color w:val="808080"/>
          <w:sz w:val="20"/>
          <w:szCs w:val="20"/>
          <w:lang w:val="bg-BG"/>
        </w:rPr>
      </w:pPr>
    </w:p>
    <w:p w14:paraId="13FB91AB" w14:textId="77777777" w:rsidR="00F35C9E" w:rsidRDefault="00F35C9E" w:rsidP="008552E3">
      <w:pPr>
        <w:shd w:val="clear" w:color="auto" w:fill="FFFFFF"/>
        <w:spacing w:after="80" w:line="240" w:lineRule="auto"/>
        <w:contextualSpacing/>
        <w:jc w:val="both"/>
        <w:rPr>
          <w:rFonts w:ascii="Verdana" w:hAnsi="Verdana"/>
          <w:color w:val="808080"/>
          <w:sz w:val="20"/>
          <w:szCs w:val="20"/>
          <w:lang w:val="bg-BG"/>
        </w:rPr>
      </w:pPr>
    </w:p>
    <w:p w14:paraId="35101ABF" w14:textId="77777777" w:rsidR="00F35C9E" w:rsidRPr="0001658F" w:rsidRDefault="00F35C9E" w:rsidP="008552E3">
      <w:pPr>
        <w:shd w:val="clear" w:color="auto" w:fill="FFFFFF"/>
        <w:spacing w:after="0" w:line="240" w:lineRule="auto"/>
        <w:ind w:right="-177"/>
        <w:rPr>
          <w:rFonts w:ascii="Verdana" w:hAnsi="Verdana"/>
          <w:i/>
          <w:sz w:val="20"/>
          <w:lang w:val="bg-BG"/>
        </w:rPr>
      </w:pPr>
    </w:p>
    <w:p w14:paraId="45DEF21E" w14:textId="578B0557" w:rsidR="00F35C9E" w:rsidRPr="0001658F" w:rsidRDefault="00F35C9E" w:rsidP="000B384C">
      <w:pPr>
        <w:shd w:val="clear" w:color="auto" w:fill="D9D9D9"/>
        <w:tabs>
          <w:tab w:val="left" w:pos="7753"/>
        </w:tabs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32"/>
          <w:lang w:val="bg-BG"/>
        </w:rPr>
        <w:t>ПЛАН ЗА ДЕЙСТВИЕ 202</w:t>
      </w:r>
      <w:r w:rsidR="001142C2">
        <w:rPr>
          <w:rFonts w:ascii="Verdana" w:hAnsi="Verdana"/>
          <w:b/>
          <w:sz w:val="32"/>
          <w:lang w:val="bg-BG"/>
        </w:rPr>
        <w:t>5</w:t>
      </w:r>
      <w:r w:rsidRPr="0001658F">
        <w:rPr>
          <w:rFonts w:ascii="Verdana" w:hAnsi="Verdana"/>
          <w:b/>
          <w:sz w:val="32"/>
          <w:lang w:val="bg-BG"/>
        </w:rPr>
        <w:t xml:space="preserve"> година</w:t>
      </w:r>
    </w:p>
    <w:p w14:paraId="14FB55D9" w14:textId="77777777" w:rsidR="00F35C9E" w:rsidRPr="0001658F" w:rsidRDefault="00F35C9E" w:rsidP="000B384C">
      <w:pPr>
        <w:shd w:val="clear" w:color="auto" w:fill="D9D9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</w:p>
    <w:p w14:paraId="09191D5C" w14:textId="77777777" w:rsidR="00F35C9E" w:rsidRPr="0001658F" w:rsidRDefault="00F35C9E" w:rsidP="000B384C">
      <w:pPr>
        <w:shd w:val="clear" w:color="auto" w:fill="D9D9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24"/>
          <w:lang w:val="bg-BG"/>
        </w:rPr>
        <w:t>ЗА БЕЗОПАСНОСТ НА ДВИЖЕНИЕТО ПО ПЪТИЩАТА</w:t>
      </w:r>
    </w:p>
    <w:p w14:paraId="2387F664" w14:textId="77777777" w:rsidR="00F35C9E" w:rsidRPr="00B50AB5" w:rsidRDefault="00F35C9E" w:rsidP="000B384C">
      <w:pPr>
        <w:shd w:val="clear" w:color="auto" w:fill="D9D9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24"/>
          <w:lang w:val="bg-BG"/>
        </w:rPr>
        <w:t>НА МИНИСТЕРСТВОТО НА ОБРАЗОВАНИЕТО И НАУКАТА</w:t>
      </w:r>
    </w:p>
    <w:p w14:paraId="32041500" w14:textId="77777777" w:rsidR="00F35C9E" w:rsidRDefault="00F35C9E" w:rsidP="00E314F7">
      <w:pPr>
        <w:tabs>
          <w:tab w:val="left" w:pos="7125"/>
        </w:tabs>
        <w:spacing w:after="0" w:line="240" w:lineRule="auto"/>
        <w:ind w:left="-709"/>
        <w:rPr>
          <w:rFonts w:ascii="Verdana" w:hAnsi="Verdana"/>
          <w:sz w:val="20"/>
          <w:szCs w:val="20"/>
          <w:lang w:val="bg-BG"/>
        </w:rPr>
      </w:pPr>
    </w:p>
    <w:p w14:paraId="61A65D17" w14:textId="77777777" w:rsidR="00F35C9E" w:rsidRPr="005C5896" w:rsidRDefault="00F35C9E" w:rsidP="007E379F">
      <w:pPr>
        <w:pBdr>
          <w:bottom w:val="single" w:sz="4" w:space="1" w:color="auto"/>
        </w:pBdr>
        <w:ind w:right="-36"/>
        <w:rPr>
          <w:rFonts w:ascii="Verdana" w:hAnsi="Verdana"/>
          <w:b/>
          <w:color w:val="404040"/>
          <w:sz w:val="20"/>
          <w:szCs w:val="20"/>
          <w:lang w:val="bg-BG"/>
        </w:rPr>
      </w:pPr>
      <w:r w:rsidRPr="005C5896">
        <w:rPr>
          <w:rFonts w:ascii="Verdana" w:hAnsi="Verdana"/>
          <w:b/>
          <w:color w:val="404040"/>
          <w:sz w:val="20"/>
          <w:szCs w:val="20"/>
          <w:lang w:val="bg-BG"/>
        </w:rPr>
        <w:t>Съкращения</w:t>
      </w:r>
    </w:p>
    <w:p w14:paraId="464E2F1F" w14:textId="77777777" w:rsidR="00F35C9E" w:rsidRDefault="00F35C9E" w:rsidP="00B60C15">
      <w:pPr>
        <w:tabs>
          <w:tab w:val="left" w:pos="7125"/>
        </w:tabs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14:paraId="40728417" w14:textId="77777777" w:rsidR="00F35C9E" w:rsidRDefault="00F35C9E" w:rsidP="00B60C15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РУО: </w:t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  <w:t>Регионални управления на образованието</w:t>
      </w:r>
    </w:p>
    <w:p w14:paraId="0442394E" w14:textId="77777777" w:rsidR="00F35C9E" w:rsidRDefault="00F35C9E" w:rsidP="00B60C15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ДГ: </w:t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  <w:t xml:space="preserve">Детски градини </w:t>
      </w:r>
    </w:p>
    <w:p w14:paraId="7B9D1BBB" w14:textId="77777777" w:rsidR="00F35C9E" w:rsidRDefault="00F35C9E" w:rsidP="00B60C15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НДД:</w:t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  <w:t>Национален дворец на децата</w:t>
      </w:r>
    </w:p>
    <w:p w14:paraId="553DD031" w14:textId="77777777" w:rsidR="00F35C9E" w:rsidRDefault="00F35C9E" w:rsidP="00B60C15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ЦИОО:</w:t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  <w:t>Център за информационно осигуряване на образованието</w:t>
      </w:r>
    </w:p>
    <w:p w14:paraId="3F68B9FF" w14:textId="77777777" w:rsidR="00F35C9E" w:rsidRDefault="00F35C9E" w:rsidP="00B60C15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 xml:space="preserve">ЦПЛР: </w:t>
      </w:r>
      <w:r>
        <w:rPr>
          <w:rFonts w:ascii="Verdana" w:hAnsi="Verdana"/>
          <w:sz w:val="20"/>
          <w:szCs w:val="20"/>
          <w:lang w:val="bg-BG"/>
        </w:rPr>
        <w:tab/>
        <w:t>Центрове за подкрепа на личностното развитие</w:t>
      </w:r>
    </w:p>
    <w:p w14:paraId="2FB44F71" w14:textId="77777777" w:rsidR="00F35C9E" w:rsidRDefault="00F35C9E" w:rsidP="00B60C15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ГДНП:</w:t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  <w:t>Главна дирекция пътна полиция</w:t>
      </w:r>
    </w:p>
    <w:p w14:paraId="335879CB" w14:textId="77777777" w:rsidR="00F35C9E" w:rsidRDefault="00F35C9E" w:rsidP="00BA571D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 w:rsidRPr="00B958E7">
        <w:rPr>
          <w:rFonts w:ascii="Verdana" w:hAnsi="Verdana"/>
          <w:sz w:val="20"/>
          <w:szCs w:val="20"/>
          <w:lang w:val="bg-BG"/>
        </w:rPr>
        <w:t>ДССД</w:t>
      </w:r>
      <w:r>
        <w:rPr>
          <w:rFonts w:ascii="Verdana" w:hAnsi="Verdana"/>
          <w:sz w:val="20"/>
          <w:szCs w:val="20"/>
          <w:lang w:val="bg-BG"/>
        </w:rPr>
        <w:t>:</w:t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  <w:t>Дирекция „Стопански и счетоводни дейности“</w:t>
      </w:r>
    </w:p>
    <w:p w14:paraId="64452F1F" w14:textId="77777777" w:rsidR="00F35C9E" w:rsidRDefault="00F35C9E" w:rsidP="00BA571D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 w:rsidRPr="005F7301">
        <w:rPr>
          <w:rFonts w:ascii="Verdana" w:hAnsi="Verdana"/>
          <w:sz w:val="20"/>
          <w:szCs w:val="20"/>
          <w:lang w:val="bg-BG"/>
        </w:rPr>
        <w:t>ДПСРККР</w:t>
      </w:r>
      <w:r>
        <w:rPr>
          <w:rFonts w:ascii="Verdana" w:hAnsi="Verdana"/>
          <w:sz w:val="20"/>
          <w:szCs w:val="20"/>
          <w:lang w:val="bg-BG"/>
        </w:rPr>
        <w:t>:</w:t>
      </w:r>
      <w:r>
        <w:rPr>
          <w:rFonts w:ascii="Verdana" w:hAnsi="Verdana"/>
          <w:sz w:val="20"/>
          <w:szCs w:val="20"/>
          <w:lang w:val="bg-BG"/>
        </w:rPr>
        <w:tab/>
        <w:t>Дирекция „Политики за стратегическо развитие квалификация и кариерно развитие“</w:t>
      </w:r>
    </w:p>
    <w:p w14:paraId="4D2D91F3" w14:textId="77777777" w:rsidR="00F35C9E" w:rsidRDefault="00F35C9E" w:rsidP="00BA571D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ДПО:</w:t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  <w:t>Дирекция „Приобщаващо образование“</w:t>
      </w:r>
    </w:p>
    <w:p w14:paraId="68450160" w14:textId="77777777" w:rsidR="00F35C9E" w:rsidRDefault="00F35C9E" w:rsidP="00BA571D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 w:rsidRPr="00BA571D">
        <w:rPr>
          <w:rFonts w:ascii="Verdana" w:hAnsi="Verdana"/>
          <w:sz w:val="20"/>
          <w:szCs w:val="20"/>
          <w:lang w:val="bg-BG"/>
        </w:rPr>
        <w:t>ДСПУО</w:t>
      </w:r>
      <w:r>
        <w:rPr>
          <w:rFonts w:ascii="Verdana" w:hAnsi="Verdana"/>
          <w:sz w:val="20"/>
          <w:szCs w:val="20"/>
          <w:lang w:val="bg-BG"/>
        </w:rPr>
        <w:t>:</w:t>
      </w:r>
      <w:r>
        <w:rPr>
          <w:rFonts w:ascii="Verdana" w:hAnsi="Verdana"/>
          <w:sz w:val="20"/>
          <w:szCs w:val="20"/>
          <w:lang w:val="bg-BG"/>
        </w:rPr>
        <w:tab/>
        <w:t>Дирекция „Съдържание на предучилищното и училищното образование“</w:t>
      </w:r>
    </w:p>
    <w:p w14:paraId="3A52A182" w14:textId="77777777" w:rsidR="00F35C9E" w:rsidRDefault="00F35C9E" w:rsidP="00BA571D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ДПОО:</w:t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  <w:t>Дирекция „Професионално образование и обучение“</w:t>
      </w:r>
    </w:p>
    <w:p w14:paraId="0F0AC5B5" w14:textId="77777777" w:rsidR="00F35C9E" w:rsidRDefault="00F35C9E" w:rsidP="00080A44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УКБДП:</w:t>
      </w:r>
      <w:r>
        <w:rPr>
          <w:rFonts w:ascii="Verdana" w:hAnsi="Verdana"/>
          <w:sz w:val="20"/>
          <w:szCs w:val="20"/>
          <w:lang w:val="bg-BG"/>
        </w:rPr>
        <w:tab/>
        <w:t>Училищни комисии по безопасност на движението по пътищата</w:t>
      </w:r>
    </w:p>
    <w:p w14:paraId="2B4F5D30" w14:textId="77777777" w:rsidR="00F35C9E" w:rsidRDefault="00F35C9E" w:rsidP="00080A44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 w:rsidRPr="00DE2224">
        <w:rPr>
          <w:rFonts w:ascii="Verdana" w:hAnsi="Verdana"/>
          <w:sz w:val="20"/>
          <w:szCs w:val="20"/>
          <w:lang w:val="bg-BG"/>
        </w:rPr>
        <w:t>ОБКБДП</w:t>
      </w:r>
      <w:r>
        <w:rPr>
          <w:rFonts w:ascii="Verdana" w:hAnsi="Verdana"/>
          <w:sz w:val="20"/>
          <w:szCs w:val="20"/>
          <w:lang w:val="bg-BG"/>
        </w:rPr>
        <w:t>:</w:t>
      </w:r>
      <w:r>
        <w:rPr>
          <w:rFonts w:ascii="Verdana" w:hAnsi="Verdana"/>
          <w:sz w:val="20"/>
          <w:szCs w:val="20"/>
          <w:lang w:val="bg-BG"/>
        </w:rPr>
        <w:tab/>
        <w:t>Общинска комисия по безопасност на движението по пътищата</w:t>
      </w:r>
    </w:p>
    <w:p w14:paraId="1EB6C944" w14:textId="77777777" w:rsidR="00F35C9E" w:rsidRDefault="00F35C9E" w:rsidP="00080A44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</w:t>
      </w:r>
      <w:r w:rsidRPr="00DE2224">
        <w:rPr>
          <w:rFonts w:ascii="Verdana" w:hAnsi="Verdana"/>
          <w:sz w:val="20"/>
          <w:szCs w:val="20"/>
          <w:lang w:val="bg-BG"/>
        </w:rPr>
        <w:t>КБДП</w:t>
      </w:r>
      <w:r>
        <w:rPr>
          <w:rFonts w:ascii="Verdana" w:hAnsi="Verdana"/>
          <w:sz w:val="20"/>
          <w:szCs w:val="20"/>
          <w:lang w:val="bg-BG"/>
        </w:rPr>
        <w:t>:</w:t>
      </w:r>
      <w:r>
        <w:rPr>
          <w:rFonts w:ascii="Verdana" w:hAnsi="Verdana"/>
          <w:sz w:val="20"/>
          <w:szCs w:val="20"/>
          <w:lang w:val="bg-BG"/>
        </w:rPr>
        <w:tab/>
        <w:t>Областна комисия по БДП</w:t>
      </w:r>
    </w:p>
    <w:p w14:paraId="6553EC79" w14:textId="77777777" w:rsidR="00F35C9E" w:rsidRDefault="00F35C9E" w:rsidP="00BA571D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СБА:</w:t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</w:r>
      <w:r w:rsidRPr="002B39BF">
        <w:rPr>
          <w:rFonts w:ascii="Verdana" w:hAnsi="Verdana"/>
          <w:sz w:val="20"/>
          <w:szCs w:val="20"/>
          <w:lang w:val="bg-BG"/>
        </w:rPr>
        <w:t>Съюз на българските автомобилисти</w:t>
      </w:r>
    </w:p>
    <w:p w14:paraId="5FA3D5B1" w14:textId="77777777" w:rsidR="00F35C9E" w:rsidRDefault="00F35C9E" w:rsidP="00BA571D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БЧК:</w:t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  <w:t>Български червен кръст</w:t>
      </w:r>
    </w:p>
    <w:p w14:paraId="2B49CB2F" w14:textId="77777777" w:rsidR="00F35C9E" w:rsidRDefault="00F35C9E" w:rsidP="005B0A25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НДПК:</w:t>
      </w:r>
      <w:r>
        <w:rPr>
          <w:rFonts w:ascii="Verdana" w:hAnsi="Verdana"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ab/>
      </w:r>
      <w:r w:rsidRPr="00080A44">
        <w:rPr>
          <w:rFonts w:ascii="Verdana" w:hAnsi="Verdana"/>
          <w:sz w:val="20"/>
          <w:szCs w:val="20"/>
          <w:lang w:val="bg-BG"/>
        </w:rPr>
        <w:t>Национално движение по приложно колоездене</w:t>
      </w:r>
    </w:p>
    <w:p w14:paraId="4904826C" w14:textId="77777777" w:rsidR="00F35C9E" w:rsidRDefault="00F35C9E" w:rsidP="007E379F">
      <w:pPr>
        <w:spacing w:after="0" w:line="240" w:lineRule="auto"/>
        <w:ind w:left="-709"/>
        <w:rPr>
          <w:rFonts w:ascii="Verdana" w:hAnsi="Verdana"/>
          <w:sz w:val="20"/>
          <w:szCs w:val="20"/>
          <w:lang w:val="bg-BG"/>
        </w:rPr>
      </w:pPr>
    </w:p>
    <w:p w14:paraId="4D0C337D" w14:textId="77777777" w:rsidR="00F35C9E" w:rsidRDefault="00F35C9E" w:rsidP="007E379F">
      <w:pPr>
        <w:spacing w:after="0" w:line="240" w:lineRule="auto"/>
        <w:ind w:left="-709"/>
        <w:rPr>
          <w:rFonts w:ascii="Verdana" w:hAnsi="Verdana"/>
          <w:sz w:val="20"/>
          <w:szCs w:val="20"/>
          <w:lang w:val="bg-BG"/>
        </w:rPr>
      </w:pPr>
    </w:p>
    <w:p w14:paraId="68201C79" w14:textId="77777777" w:rsidR="00F35C9E" w:rsidRDefault="00F35C9E" w:rsidP="002C2D21">
      <w:pPr>
        <w:pBdr>
          <w:bottom w:val="single" w:sz="4" w:space="1" w:color="auto"/>
        </w:pBdr>
        <w:rPr>
          <w:rFonts w:ascii="Verdana" w:hAnsi="Verdana" w:cs="Calibri"/>
          <w:b/>
          <w:color w:val="404040"/>
          <w:sz w:val="20"/>
          <w:szCs w:val="20"/>
          <w:lang w:val="bg-BG"/>
        </w:rPr>
      </w:pPr>
    </w:p>
    <w:p w14:paraId="32F13489" w14:textId="77777777" w:rsidR="00F35C9E" w:rsidRDefault="00F35C9E" w:rsidP="002C2D21">
      <w:pPr>
        <w:pBdr>
          <w:bottom w:val="single" w:sz="4" w:space="1" w:color="auto"/>
        </w:pBdr>
        <w:rPr>
          <w:rFonts w:ascii="Verdana" w:hAnsi="Verdana" w:cs="Calibri"/>
          <w:b/>
          <w:color w:val="404040"/>
          <w:sz w:val="20"/>
          <w:szCs w:val="20"/>
          <w:lang w:val="bg-BG"/>
        </w:rPr>
      </w:pPr>
    </w:p>
    <w:p w14:paraId="6A7938CB" w14:textId="69658D73" w:rsidR="00F35C9E" w:rsidRPr="003A50BB" w:rsidRDefault="00F35C9E" w:rsidP="003A50BB">
      <w:pPr>
        <w:pBdr>
          <w:bottom w:val="single" w:sz="4" w:space="1" w:color="auto"/>
        </w:pBdr>
        <w:rPr>
          <w:rFonts w:ascii="Verdana" w:hAnsi="Verdana" w:cs="Calibri"/>
          <w:b/>
          <w:color w:val="404040"/>
          <w:sz w:val="20"/>
          <w:szCs w:val="20"/>
          <w:lang w:val="bg-BG"/>
        </w:rPr>
      </w:pPr>
      <w:r w:rsidRPr="002C2D21">
        <w:rPr>
          <w:rFonts w:ascii="Verdana" w:hAnsi="Verdana" w:cs="Calibri"/>
          <w:b/>
          <w:color w:val="404040"/>
          <w:sz w:val="20"/>
          <w:szCs w:val="20"/>
          <w:lang w:val="bg-BG"/>
        </w:rPr>
        <w:t xml:space="preserve">Обща информация за Плана за </w:t>
      </w:r>
      <w:r w:rsidRPr="003D6A44">
        <w:rPr>
          <w:rFonts w:ascii="Verdana" w:hAnsi="Verdana" w:cs="Calibri"/>
          <w:b/>
          <w:color w:val="404040"/>
          <w:sz w:val="20"/>
          <w:szCs w:val="20"/>
          <w:lang w:val="bg-BG"/>
        </w:rPr>
        <w:t>действи</w:t>
      </w:r>
      <w:r w:rsidRPr="00206741">
        <w:rPr>
          <w:rFonts w:ascii="Verdana" w:hAnsi="Verdana" w:cs="Calibri"/>
          <w:b/>
          <w:color w:val="404040"/>
          <w:sz w:val="20"/>
          <w:szCs w:val="20"/>
          <w:lang w:val="bg-BG"/>
        </w:rPr>
        <w:t>е</w:t>
      </w:r>
      <w:r>
        <w:rPr>
          <w:rFonts w:ascii="Verdana" w:hAnsi="Verdana" w:cs="Calibri"/>
          <w:b/>
          <w:color w:val="404040"/>
          <w:sz w:val="20"/>
          <w:szCs w:val="20"/>
          <w:lang w:val="bg-BG"/>
        </w:rPr>
        <w:t xml:space="preserve"> 202</w:t>
      </w:r>
      <w:r w:rsidR="001142C2">
        <w:rPr>
          <w:rFonts w:ascii="Verdana" w:hAnsi="Verdana" w:cs="Calibri"/>
          <w:b/>
          <w:color w:val="404040"/>
          <w:sz w:val="20"/>
          <w:szCs w:val="20"/>
          <w:lang w:val="bg-BG"/>
        </w:rPr>
        <w:t>5</w:t>
      </w:r>
      <w:r>
        <w:rPr>
          <w:rFonts w:ascii="Verdana" w:hAnsi="Verdana" w:cs="Calibri"/>
          <w:b/>
          <w:color w:val="404040"/>
          <w:sz w:val="20"/>
          <w:szCs w:val="20"/>
          <w:lang w:val="bg-BG"/>
        </w:rPr>
        <w:t xml:space="preserve"> година </w:t>
      </w:r>
      <w:r w:rsidRPr="003A50BB">
        <w:rPr>
          <w:rFonts w:ascii="Verdana" w:hAnsi="Verdana" w:cs="Calibri"/>
          <w:b/>
          <w:color w:val="404040"/>
          <w:sz w:val="20"/>
          <w:szCs w:val="20"/>
          <w:lang w:val="bg-BG"/>
        </w:rPr>
        <w:t xml:space="preserve">за безопасност на движението по пътищата </w:t>
      </w:r>
      <w:r>
        <w:rPr>
          <w:rFonts w:ascii="Verdana" w:hAnsi="Verdana" w:cs="Calibri"/>
          <w:b/>
          <w:color w:val="404040"/>
          <w:sz w:val="20"/>
          <w:szCs w:val="20"/>
          <w:lang w:val="bg-BG"/>
        </w:rPr>
        <w:t>на М</w:t>
      </w:r>
      <w:r w:rsidRPr="003A50BB">
        <w:rPr>
          <w:rFonts w:ascii="Verdana" w:hAnsi="Verdana" w:cs="Calibri"/>
          <w:b/>
          <w:color w:val="404040"/>
          <w:sz w:val="20"/>
          <w:szCs w:val="20"/>
          <w:lang w:val="bg-BG"/>
        </w:rPr>
        <w:t>инистерството на образованието и науката</w:t>
      </w:r>
    </w:p>
    <w:p w14:paraId="4784B975" w14:textId="368C059C" w:rsidR="00F35C9E" w:rsidRPr="00701C5E" w:rsidRDefault="00F35C9E" w:rsidP="000C4168">
      <w:pPr>
        <w:ind w:firstLine="720"/>
        <w:jc w:val="both"/>
        <w:rPr>
          <w:rFonts w:asciiTheme="minorHAnsi" w:hAnsiTheme="minorHAnsi" w:cstheme="minorHAnsi"/>
          <w:color w:val="000000"/>
          <w:lang w:val="bg-BG"/>
        </w:rPr>
      </w:pPr>
      <w:r w:rsidRPr="00701C5E">
        <w:rPr>
          <w:rFonts w:asciiTheme="minorHAnsi" w:hAnsiTheme="minorHAnsi" w:cstheme="minorHAnsi"/>
          <w:color w:val="000000"/>
          <w:lang w:val="bg-BG"/>
        </w:rPr>
        <w:t>Планът е разработен в изпълнение на Националната стратегия за безопасност на движението по пътищата в Република България 2021 - 2030 г., Плана за действие 202</w:t>
      </w:r>
      <w:r w:rsidR="0022732E" w:rsidRPr="00701C5E">
        <w:rPr>
          <w:rFonts w:asciiTheme="minorHAnsi" w:hAnsiTheme="minorHAnsi" w:cstheme="minorHAnsi"/>
          <w:color w:val="000000"/>
          <w:lang w:val="bg-BG"/>
        </w:rPr>
        <w:t>4</w:t>
      </w:r>
      <w:r w:rsidRPr="00701C5E">
        <w:rPr>
          <w:rFonts w:asciiTheme="minorHAnsi" w:hAnsiTheme="minorHAnsi" w:cstheme="minorHAnsi"/>
          <w:color w:val="000000"/>
          <w:lang w:val="bg-BG"/>
        </w:rPr>
        <w:t xml:space="preserve"> - 202</w:t>
      </w:r>
      <w:r w:rsidR="0022732E" w:rsidRPr="00701C5E">
        <w:rPr>
          <w:rFonts w:asciiTheme="minorHAnsi" w:hAnsiTheme="minorHAnsi" w:cstheme="minorHAnsi"/>
          <w:color w:val="000000"/>
          <w:lang w:val="bg-BG"/>
        </w:rPr>
        <w:t>6</w:t>
      </w:r>
      <w:r w:rsidRPr="00701C5E">
        <w:rPr>
          <w:rFonts w:asciiTheme="minorHAnsi" w:hAnsiTheme="minorHAnsi" w:cstheme="minorHAnsi"/>
          <w:color w:val="000000"/>
          <w:lang w:val="bg-BG"/>
        </w:rPr>
        <w:t xml:space="preserve"> към Националната стратегия за безопасност на движението по пътищата и Секторната стратегия за безопасност на движението на пътищата (2021-2030) на Министерство на образованието и науката. </w:t>
      </w:r>
      <w:r w:rsidR="00701C5E" w:rsidRPr="00701C5E">
        <w:rPr>
          <w:rFonts w:asciiTheme="minorHAnsi" w:hAnsiTheme="minorHAnsi" w:cstheme="minorHAnsi"/>
        </w:rPr>
        <w:t>Система за организация и управление на дейностите, свързани с възпитанието и обучение по безопасност на движението по пътищата (БДП) в системата на предучилищното и училищното образование, утвърдена със Заповед № РД09- 1289/31.08.2016г., учебните програми по БДП за І-ХІІ клас, утвърдени със заповед РД 09-2684/20.09.2018г. на министъра на образованието и науката.</w:t>
      </w:r>
    </w:p>
    <w:p w14:paraId="49CBA50E" w14:textId="0B34CFFE" w:rsidR="00F35C9E" w:rsidRPr="00DD2997" w:rsidRDefault="00F35C9E" w:rsidP="000C4168">
      <w:pPr>
        <w:ind w:firstLine="720"/>
        <w:jc w:val="both"/>
        <w:rPr>
          <w:rFonts w:ascii="Verdana" w:hAnsi="Verdana" w:cs="Calibri"/>
          <w:color w:val="404040"/>
          <w:sz w:val="20"/>
          <w:szCs w:val="20"/>
          <w:lang w:val="bg-BG"/>
        </w:rPr>
      </w:pPr>
      <w:r>
        <w:rPr>
          <w:rFonts w:ascii="Verdana" w:hAnsi="Verdana" w:cs="Calibri"/>
          <w:color w:val="404040"/>
          <w:sz w:val="20"/>
          <w:szCs w:val="20"/>
          <w:lang w:val="bg-BG"/>
        </w:rPr>
        <w:t xml:space="preserve">Планът обхваща първата година от действието на Националната стратегия </w:t>
      </w:r>
      <w:r w:rsidRPr="00D00701">
        <w:rPr>
          <w:rFonts w:ascii="Verdana" w:hAnsi="Verdana" w:cs="Calibri"/>
          <w:color w:val="404040"/>
          <w:sz w:val="20"/>
          <w:szCs w:val="20"/>
          <w:lang w:val="bg-BG"/>
        </w:rPr>
        <w:t>за безопасност на движението по пътищата в Република България 2021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hAnsi="Verdana" w:cs="Calibri"/>
          <w:color w:val="404040"/>
          <w:sz w:val="20"/>
          <w:szCs w:val="20"/>
          <w:lang w:val="bg-BG"/>
        </w:rPr>
        <w:t>-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hAnsi="Verdana" w:cs="Calibri"/>
          <w:color w:val="404040"/>
          <w:sz w:val="20"/>
          <w:szCs w:val="20"/>
          <w:lang w:val="bg-BG"/>
        </w:rPr>
        <w:t xml:space="preserve">2030 г. 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 xml:space="preserve">и </w:t>
      </w:r>
      <w:r w:rsidRPr="00940DD0">
        <w:rPr>
          <w:rFonts w:ascii="Verdana" w:hAnsi="Verdana" w:cs="Calibri"/>
          <w:color w:val="404040"/>
          <w:sz w:val="20"/>
          <w:szCs w:val="20"/>
          <w:lang w:val="bg-BG"/>
        </w:rPr>
        <w:t>План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>а</w:t>
      </w:r>
      <w:r w:rsidRPr="00940DD0">
        <w:rPr>
          <w:rFonts w:ascii="Verdana" w:hAnsi="Verdana" w:cs="Calibri"/>
          <w:color w:val="404040"/>
          <w:sz w:val="20"/>
          <w:szCs w:val="20"/>
          <w:lang w:val="bg-BG"/>
        </w:rPr>
        <w:t xml:space="preserve"> за действие 202</w:t>
      </w:r>
      <w:r w:rsidR="0022732E">
        <w:rPr>
          <w:rFonts w:ascii="Verdana" w:hAnsi="Verdana" w:cs="Calibri"/>
          <w:color w:val="404040"/>
          <w:sz w:val="20"/>
          <w:szCs w:val="20"/>
          <w:lang w:val="bg-BG"/>
        </w:rPr>
        <w:t>4</w:t>
      </w:r>
      <w:r w:rsidRPr="00940DD0">
        <w:rPr>
          <w:rFonts w:ascii="Verdana" w:hAnsi="Verdana" w:cs="Calibri"/>
          <w:color w:val="404040"/>
          <w:sz w:val="20"/>
          <w:szCs w:val="20"/>
          <w:lang w:val="bg-BG"/>
        </w:rPr>
        <w:t>-202</w:t>
      </w:r>
      <w:r w:rsidR="0022732E">
        <w:rPr>
          <w:rFonts w:ascii="Verdana" w:hAnsi="Verdana" w:cs="Calibri"/>
          <w:color w:val="404040"/>
          <w:sz w:val="20"/>
          <w:szCs w:val="20"/>
          <w:lang w:val="bg-BG"/>
        </w:rPr>
        <w:t>6</w:t>
      </w:r>
      <w:r w:rsidRPr="00940DD0">
        <w:rPr>
          <w:rFonts w:ascii="Verdana" w:hAnsi="Verdana" w:cs="Calibri"/>
          <w:color w:val="404040"/>
          <w:sz w:val="20"/>
          <w:szCs w:val="20"/>
          <w:lang w:val="bg-BG"/>
        </w:rPr>
        <w:t xml:space="preserve"> към Национална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>та</w:t>
      </w:r>
      <w:r w:rsidRPr="00940DD0">
        <w:rPr>
          <w:rFonts w:ascii="Verdana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 xml:space="preserve"> и </w:t>
      </w:r>
      <w:r w:rsidRPr="00DD2997">
        <w:rPr>
          <w:rFonts w:ascii="Verdana" w:hAnsi="Verdana" w:cs="Calibri"/>
          <w:color w:val="404040"/>
          <w:sz w:val="20"/>
          <w:szCs w:val="20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2487E4FA" w14:textId="7480C60D" w:rsidR="00F35C9E" w:rsidRPr="00DD2997" w:rsidRDefault="00F35C9E" w:rsidP="000C4168">
      <w:pPr>
        <w:ind w:firstLine="720"/>
        <w:jc w:val="both"/>
        <w:rPr>
          <w:rFonts w:ascii="Verdana" w:hAnsi="Verdana" w:cs="Calibri"/>
          <w:color w:val="404040"/>
          <w:sz w:val="20"/>
          <w:szCs w:val="20"/>
          <w:lang w:val="bg-BG"/>
        </w:rPr>
      </w:pPr>
      <w:r>
        <w:rPr>
          <w:rFonts w:ascii="Verdana" w:hAnsi="Verdana" w:cs="Calibri"/>
          <w:color w:val="404040"/>
          <w:sz w:val="20"/>
          <w:szCs w:val="20"/>
          <w:lang w:val="bg-BG"/>
        </w:rPr>
        <w:t>В плана целите и тематичните направления са разпределени по области на въздействие от националната политика по БДП, а мерките са съотнесени спрямо ефекта на въздействието им, индикатора и срока по мярката и и</w:t>
      </w:r>
      <w:r w:rsidRPr="00BC2AD5">
        <w:rPr>
          <w:rFonts w:ascii="Verdana" w:hAnsi="Verdana" w:cs="Calibri"/>
          <w:color w:val="404040"/>
          <w:sz w:val="20"/>
          <w:szCs w:val="20"/>
          <w:lang w:val="bg-BG"/>
        </w:rPr>
        <w:t>зточник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>а</w:t>
      </w:r>
      <w:r w:rsidRPr="00BC2AD5">
        <w:rPr>
          <w:rFonts w:ascii="Verdana" w:hAnsi="Verdana" w:cs="Calibri"/>
          <w:color w:val="404040"/>
          <w:sz w:val="20"/>
          <w:szCs w:val="20"/>
          <w:lang w:val="bg-BG"/>
        </w:rPr>
        <w:t xml:space="preserve"> на информация за докладване на изпълнението на мярката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>,</w:t>
      </w:r>
      <w:r w:rsidRPr="00BC2AD5">
        <w:rPr>
          <w:rFonts w:ascii="Verdana" w:hAnsi="Verdana" w:cs="Calibri"/>
          <w:color w:val="404040"/>
          <w:sz w:val="20"/>
          <w:szCs w:val="20"/>
          <w:lang w:val="bg-BG"/>
        </w:rPr>
        <w:t xml:space="preserve"> 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>дефинирани от</w:t>
      </w:r>
      <w:r w:rsidRPr="00DD2997">
        <w:rPr>
          <w:rFonts w:ascii="Verdana" w:hAnsi="Verdana" w:cs="Calibri"/>
          <w:color w:val="404040"/>
          <w:sz w:val="20"/>
          <w:szCs w:val="20"/>
          <w:lang w:val="bg-BG"/>
        </w:rPr>
        <w:t xml:space="preserve"> определените в Националната стратегия за безопасност на движението по пътищата в Република България 2021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 xml:space="preserve"> </w:t>
      </w:r>
      <w:r w:rsidRPr="00DD2997">
        <w:rPr>
          <w:rFonts w:ascii="Verdana" w:hAnsi="Verdana" w:cs="Calibri"/>
          <w:color w:val="404040"/>
          <w:sz w:val="20"/>
          <w:szCs w:val="20"/>
          <w:lang w:val="bg-BG"/>
        </w:rPr>
        <w:t>-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 xml:space="preserve"> </w:t>
      </w:r>
      <w:r w:rsidRPr="00DD2997">
        <w:rPr>
          <w:rFonts w:ascii="Verdana" w:hAnsi="Verdana" w:cs="Calibri"/>
          <w:color w:val="404040"/>
          <w:sz w:val="20"/>
          <w:szCs w:val="20"/>
          <w:lang w:val="bg-BG"/>
        </w:rPr>
        <w:t>2030 г. и План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>а</w:t>
      </w:r>
      <w:r w:rsidRPr="00DD2997">
        <w:rPr>
          <w:rFonts w:ascii="Verdana" w:hAnsi="Verdana" w:cs="Calibri"/>
          <w:color w:val="404040"/>
          <w:sz w:val="20"/>
          <w:szCs w:val="20"/>
          <w:lang w:val="bg-BG"/>
        </w:rPr>
        <w:t xml:space="preserve"> за действие 202</w:t>
      </w:r>
      <w:r w:rsidR="0022732E">
        <w:rPr>
          <w:rFonts w:ascii="Verdana" w:hAnsi="Verdana" w:cs="Calibri"/>
          <w:color w:val="404040"/>
          <w:sz w:val="20"/>
          <w:szCs w:val="20"/>
          <w:lang w:val="bg-BG"/>
        </w:rPr>
        <w:t>4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 xml:space="preserve"> </w:t>
      </w:r>
      <w:r w:rsidRPr="00DD2997">
        <w:rPr>
          <w:rFonts w:ascii="Verdana" w:hAnsi="Verdana" w:cs="Calibri"/>
          <w:color w:val="404040"/>
          <w:sz w:val="20"/>
          <w:szCs w:val="20"/>
          <w:lang w:val="bg-BG"/>
        </w:rPr>
        <w:t>-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 xml:space="preserve"> </w:t>
      </w:r>
      <w:r w:rsidRPr="00DD2997">
        <w:rPr>
          <w:rFonts w:ascii="Verdana" w:hAnsi="Verdana" w:cs="Calibri"/>
          <w:color w:val="404040"/>
          <w:sz w:val="20"/>
          <w:szCs w:val="20"/>
          <w:lang w:val="bg-BG"/>
        </w:rPr>
        <w:t>202</w:t>
      </w:r>
      <w:r w:rsidR="0022732E">
        <w:rPr>
          <w:rFonts w:ascii="Verdana" w:hAnsi="Verdana" w:cs="Calibri"/>
          <w:color w:val="404040"/>
          <w:sz w:val="20"/>
          <w:szCs w:val="20"/>
          <w:lang w:val="bg-BG"/>
        </w:rPr>
        <w:t>6</w:t>
      </w:r>
      <w:r w:rsidRPr="00DD2997">
        <w:rPr>
          <w:rFonts w:ascii="Verdana" w:hAnsi="Verdana" w:cs="Calibri"/>
          <w:color w:val="404040"/>
          <w:sz w:val="20"/>
          <w:szCs w:val="20"/>
          <w:lang w:val="bg-BG"/>
        </w:rPr>
        <w:t xml:space="preserve"> към Национална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>та</w:t>
      </w:r>
      <w:r w:rsidRPr="00DD2997">
        <w:rPr>
          <w:rFonts w:ascii="Verdana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>.</w:t>
      </w:r>
      <w:r w:rsidRPr="00DD2997">
        <w:rPr>
          <w:rFonts w:ascii="Verdana" w:hAnsi="Verdana" w:cs="Calibri"/>
          <w:color w:val="404040"/>
          <w:sz w:val="20"/>
          <w:szCs w:val="20"/>
          <w:lang w:val="bg-BG"/>
        </w:rPr>
        <w:t xml:space="preserve"> </w:t>
      </w:r>
    </w:p>
    <w:p w14:paraId="0C680AF6" w14:textId="39B3F921" w:rsidR="00F35C9E" w:rsidRDefault="00F35C9E" w:rsidP="000C4168">
      <w:pPr>
        <w:ind w:firstLine="720"/>
        <w:jc w:val="both"/>
        <w:rPr>
          <w:rFonts w:ascii="Verdana" w:hAnsi="Verdana" w:cs="Calibri"/>
          <w:color w:val="404040"/>
          <w:sz w:val="20"/>
          <w:szCs w:val="20"/>
          <w:lang w:val="bg-BG"/>
        </w:rPr>
      </w:pPr>
      <w:r>
        <w:rPr>
          <w:rFonts w:ascii="Verdana" w:hAnsi="Verdana" w:cs="Calibri"/>
          <w:color w:val="404040"/>
          <w:sz w:val="20"/>
          <w:szCs w:val="20"/>
          <w:lang w:val="bg-BG"/>
        </w:rPr>
        <w:lastRenderedPageBreak/>
        <w:t xml:space="preserve">Планът е обект на актуализация в началото на всяка учебна година за съответните години от </w:t>
      </w:r>
      <w:r w:rsidRPr="00DD2997">
        <w:rPr>
          <w:rFonts w:ascii="Verdana" w:hAnsi="Verdana" w:cs="Calibri"/>
          <w:color w:val="404040"/>
          <w:sz w:val="20"/>
          <w:szCs w:val="20"/>
          <w:lang w:val="bg-BG"/>
        </w:rPr>
        <w:t>План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>а</w:t>
      </w:r>
      <w:r w:rsidRPr="00DD2997">
        <w:rPr>
          <w:rFonts w:ascii="Verdana" w:hAnsi="Verdana" w:cs="Calibri"/>
          <w:color w:val="404040"/>
          <w:sz w:val="20"/>
          <w:szCs w:val="20"/>
          <w:lang w:val="bg-BG"/>
        </w:rPr>
        <w:t xml:space="preserve"> за действие 202</w:t>
      </w:r>
      <w:r w:rsidR="0022732E">
        <w:rPr>
          <w:rFonts w:ascii="Verdana" w:hAnsi="Verdana" w:cs="Calibri"/>
          <w:color w:val="404040"/>
          <w:sz w:val="20"/>
          <w:szCs w:val="20"/>
          <w:lang w:val="bg-BG"/>
        </w:rPr>
        <w:t>4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 xml:space="preserve"> </w:t>
      </w:r>
      <w:r w:rsidRPr="00DD2997">
        <w:rPr>
          <w:rFonts w:ascii="Verdana" w:hAnsi="Verdana" w:cs="Calibri"/>
          <w:color w:val="404040"/>
          <w:sz w:val="20"/>
          <w:szCs w:val="20"/>
          <w:lang w:val="bg-BG"/>
        </w:rPr>
        <w:t>-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 xml:space="preserve"> </w:t>
      </w:r>
      <w:r w:rsidRPr="00DD2997">
        <w:rPr>
          <w:rFonts w:ascii="Verdana" w:hAnsi="Verdana" w:cs="Calibri"/>
          <w:color w:val="404040"/>
          <w:sz w:val="20"/>
          <w:szCs w:val="20"/>
          <w:lang w:val="bg-BG"/>
        </w:rPr>
        <w:t>202</w:t>
      </w:r>
      <w:r w:rsidR="00882054">
        <w:rPr>
          <w:rFonts w:ascii="Verdana" w:hAnsi="Verdana" w:cs="Calibri"/>
          <w:color w:val="404040"/>
          <w:sz w:val="20"/>
          <w:szCs w:val="20"/>
          <w:lang w:val="bg-BG"/>
        </w:rPr>
        <w:t>6</w:t>
      </w:r>
      <w:r w:rsidRPr="00DD2997">
        <w:rPr>
          <w:rFonts w:ascii="Verdana" w:hAnsi="Verdana" w:cs="Calibri"/>
          <w:color w:val="404040"/>
          <w:sz w:val="20"/>
          <w:szCs w:val="20"/>
          <w:lang w:val="bg-BG"/>
        </w:rPr>
        <w:t xml:space="preserve"> към Национална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>та</w:t>
      </w:r>
      <w:r w:rsidRPr="00DD2997">
        <w:rPr>
          <w:rFonts w:ascii="Verdana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 xml:space="preserve">, както и при необходимост.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 </w:t>
      </w:r>
    </w:p>
    <w:p w14:paraId="0E79456E" w14:textId="56F8CD3F" w:rsidR="00F35C9E" w:rsidRDefault="00F35C9E" w:rsidP="000C4168">
      <w:pPr>
        <w:ind w:firstLine="720"/>
        <w:jc w:val="both"/>
        <w:rPr>
          <w:rFonts w:ascii="Verdana" w:hAnsi="Verdana" w:cs="Calibri"/>
          <w:color w:val="404040"/>
          <w:sz w:val="20"/>
          <w:szCs w:val="20"/>
          <w:lang w:val="bg-BG"/>
        </w:rPr>
      </w:pPr>
      <w:r>
        <w:rPr>
          <w:rFonts w:ascii="Verdana" w:hAnsi="Verdana" w:cs="Calibri"/>
          <w:color w:val="404040"/>
          <w:sz w:val="20"/>
          <w:szCs w:val="20"/>
          <w:lang w:val="bg-BG"/>
        </w:rPr>
        <w:t xml:space="preserve">Планът за действие се отчита по разработени от ДАБДП образци, приложени към </w:t>
      </w:r>
      <w:r w:rsidRPr="00BC2AD5">
        <w:rPr>
          <w:rFonts w:ascii="Verdana" w:hAnsi="Verdana" w:cs="Calibri"/>
          <w:color w:val="404040"/>
          <w:sz w:val="20"/>
          <w:szCs w:val="20"/>
          <w:lang w:val="bg-BG"/>
        </w:rPr>
        <w:t>План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>а</w:t>
      </w:r>
      <w:r w:rsidRPr="00BC2AD5">
        <w:rPr>
          <w:rFonts w:ascii="Verdana" w:hAnsi="Verdana" w:cs="Calibri"/>
          <w:color w:val="404040"/>
          <w:sz w:val="20"/>
          <w:szCs w:val="20"/>
          <w:lang w:val="bg-BG"/>
        </w:rPr>
        <w:t xml:space="preserve"> за действие 202</w:t>
      </w:r>
      <w:r w:rsidR="0022732E">
        <w:rPr>
          <w:rFonts w:ascii="Verdana" w:hAnsi="Verdana" w:cs="Calibri"/>
          <w:color w:val="404040"/>
          <w:sz w:val="20"/>
          <w:szCs w:val="20"/>
          <w:lang w:val="bg-BG"/>
        </w:rPr>
        <w:t>4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 xml:space="preserve"> </w:t>
      </w:r>
      <w:r w:rsidRPr="00BC2AD5">
        <w:rPr>
          <w:rFonts w:ascii="Verdana" w:hAnsi="Verdana" w:cs="Calibri"/>
          <w:color w:val="404040"/>
          <w:sz w:val="20"/>
          <w:szCs w:val="20"/>
          <w:lang w:val="bg-BG"/>
        </w:rPr>
        <w:t>-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 xml:space="preserve"> </w:t>
      </w:r>
      <w:r w:rsidRPr="00BC2AD5">
        <w:rPr>
          <w:rFonts w:ascii="Verdana" w:hAnsi="Verdana" w:cs="Calibri"/>
          <w:color w:val="404040"/>
          <w:sz w:val="20"/>
          <w:szCs w:val="20"/>
          <w:lang w:val="bg-BG"/>
        </w:rPr>
        <w:t>202</w:t>
      </w:r>
      <w:r w:rsidR="0022732E">
        <w:rPr>
          <w:rFonts w:ascii="Verdana" w:hAnsi="Verdana" w:cs="Calibri"/>
          <w:color w:val="404040"/>
          <w:sz w:val="20"/>
          <w:szCs w:val="20"/>
          <w:lang w:val="bg-BG"/>
        </w:rPr>
        <w:t>6</w:t>
      </w:r>
      <w:r w:rsidRPr="00BC2AD5">
        <w:rPr>
          <w:rFonts w:ascii="Verdana" w:hAnsi="Verdana" w:cs="Calibri"/>
          <w:color w:val="404040"/>
          <w:sz w:val="20"/>
          <w:szCs w:val="20"/>
          <w:lang w:val="bg-BG"/>
        </w:rPr>
        <w:t xml:space="preserve"> към Национална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>та</w:t>
      </w:r>
      <w:r w:rsidRPr="00BC2AD5">
        <w:rPr>
          <w:rFonts w:ascii="Verdana" w:hAnsi="Verdana" w:cs="Calibri"/>
          <w:color w:val="404040"/>
          <w:sz w:val="20"/>
          <w:szCs w:val="20"/>
          <w:lang w:val="bg-BG"/>
        </w:rPr>
        <w:t xml:space="preserve"> стратегия за безопа</w:t>
      </w:r>
      <w:r>
        <w:rPr>
          <w:rFonts w:ascii="Verdana" w:hAnsi="Verdana" w:cs="Calibri"/>
          <w:color w:val="404040"/>
          <w:sz w:val="20"/>
          <w:szCs w:val="20"/>
          <w:lang w:val="bg-BG"/>
        </w:rPr>
        <w:t>сност на движението по пътищата</w:t>
      </w:r>
    </w:p>
    <w:p w14:paraId="5D693A11" w14:textId="4682380D" w:rsidR="00F35C9E" w:rsidRPr="003A50BB" w:rsidRDefault="00F35C9E" w:rsidP="000C4168">
      <w:pPr>
        <w:pBdr>
          <w:bottom w:val="single" w:sz="4" w:space="1" w:color="auto"/>
        </w:pBdr>
        <w:ind w:firstLine="720"/>
        <w:rPr>
          <w:rFonts w:ascii="Verdana" w:hAnsi="Verdana" w:cs="Calibri"/>
          <w:b/>
          <w:color w:val="404040"/>
          <w:sz w:val="20"/>
          <w:szCs w:val="20"/>
          <w:lang w:val="bg-BG"/>
        </w:rPr>
      </w:pPr>
      <w:r w:rsidRPr="002C2D21">
        <w:rPr>
          <w:rFonts w:ascii="Verdana" w:hAnsi="Verdana" w:cs="Calibri"/>
          <w:b/>
          <w:color w:val="404040"/>
          <w:sz w:val="20"/>
          <w:szCs w:val="20"/>
          <w:lang w:val="bg-BG"/>
        </w:rPr>
        <w:t xml:space="preserve">Обща информация за Плана за </w:t>
      </w:r>
      <w:r w:rsidRPr="003D6A44">
        <w:rPr>
          <w:rFonts w:ascii="Verdana" w:hAnsi="Verdana" w:cs="Calibri"/>
          <w:b/>
          <w:color w:val="404040"/>
          <w:sz w:val="20"/>
          <w:szCs w:val="20"/>
          <w:lang w:val="bg-BG"/>
        </w:rPr>
        <w:t>действи</w:t>
      </w:r>
      <w:r w:rsidRPr="00206741">
        <w:rPr>
          <w:rFonts w:ascii="Verdana" w:hAnsi="Verdana" w:cs="Calibri"/>
          <w:b/>
          <w:color w:val="404040"/>
          <w:sz w:val="20"/>
          <w:szCs w:val="20"/>
          <w:lang w:val="bg-BG"/>
        </w:rPr>
        <w:t>е</w:t>
      </w:r>
      <w:r>
        <w:rPr>
          <w:rFonts w:ascii="Verdana" w:hAnsi="Verdana" w:cs="Calibri"/>
          <w:b/>
          <w:color w:val="404040"/>
          <w:sz w:val="20"/>
          <w:szCs w:val="20"/>
          <w:lang w:val="bg-BG"/>
        </w:rPr>
        <w:t xml:space="preserve"> 202</w:t>
      </w:r>
      <w:r w:rsidR="0022732E">
        <w:rPr>
          <w:rFonts w:ascii="Verdana" w:hAnsi="Verdana" w:cs="Calibri"/>
          <w:b/>
          <w:color w:val="404040"/>
          <w:sz w:val="20"/>
          <w:szCs w:val="20"/>
          <w:lang w:val="bg-BG"/>
        </w:rPr>
        <w:t>5</w:t>
      </w:r>
      <w:r>
        <w:rPr>
          <w:rFonts w:ascii="Verdana" w:hAnsi="Verdana" w:cs="Calibri"/>
          <w:b/>
          <w:color w:val="404040"/>
          <w:sz w:val="20"/>
          <w:szCs w:val="20"/>
          <w:lang w:val="bg-BG"/>
        </w:rPr>
        <w:t xml:space="preserve"> година </w:t>
      </w:r>
      <w:r w:rsidRPr="003A50BB">
        <w:rPr>
          <w:rFonts w:ascii="Verdana" w:hAnsi="Verdana" w:cs="Calibri"/>
          <w:b/>
          <w:color w:val="404040"/>
          <w:sz w:val="20"/>
          <w:szCs w:val="20"/>
          <w:lang w:val="bg-BG"/>
        </w:rPr>
        <w:t xml:space="preserve">за безопасност на движението по пътищата </w:t>
      </w:r>
      <w:r>
        <w:rPr>
          <w:rFonts w:ascii="Verdana" w:hAnsi="Verdana" w:cs="Calibri"/>
          <w:b/>
          <w:color w:val="404040"/>
          <w:sz w:val="20"/>
          <w:szCs w:val="20"/>
          <w:lang w:val="bg-BG"/>
        </w:rPr>
        <w:t>на 18</w:t>
      </w:r>
      <w:r w:rsidR="0022732E">
        <w:rPr>
          <w:rFonts w:ascii="Verdana" w:hAnsi="Verdana" w:cs="Calibri"/>
          <w:b/>
          <w:color w:val="404040"/>
          <w:sz w:val="20"/>
          <w:szCs w:val="20"/>
          <w:lang w:val="bg-BG"/>
        </w:rPr>
        <w:t>.</w:t>
      </w:r>
      <w:r>
        <w:rPr>
          <w:rFonts w:ascii="Verdana" w:hAnsi="Verdana" w:cs="Calibri"/>
          <w:b/>
          <w:color w:val="404040"/>
          <w:sz w:val="20"/>
          <w:szCs w:val="20"/>
          <w:lang w:val="bg-BG"/>
        </w:rPr>
        <w:t xml:space="preserve"> СУ „Уилям Гладстон“</w:t>
      </w:r>
    </w:p>
    <w:p w14:paraId="28E5855B" w14:textId="0822E076" w:rsidR="00F35C9E" w:rsidRPr="00C56788" w:rsidRDefault="00F35C9E" w:rsidP="00B66507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56788">
        <w:rPr>
          <w:rFonts w:ascii="Times New Roman" w:hAnsi="Times New Roman"/>
          <w:color w:val="000000"/>
          <w:sz w:val="24"/>
          <w:szCs w:val="24"/>
          <w:lang w:val="bg-BG"/>
        </w:rPr>
        <w:t>Планът е разработен в изпълнение на Националната стратегия за безопасност на движението по пътищата в Република България 2021 - 2030 г., Плана за действие 202</w:t>
      </w:r>
      <w:r w:rsidR="0022732E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Pr="00C56788">
        <w:rPr>
          <w:rFonts w:ascii="Times New Roman" w:hAnsi="Times New Roman"/>
          <w:color w:val="000000"/>
          <w:sz w:val="24"/>
          <w:szCs w:val="24"/>
          <w:lang w:val="bg-BG"/>
        </w:rPr>
        <w:t xml:space="preserve"> - 202</w:t>
      </w:r>
      <w:r w:rsidR="0022732E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Pr="00C56788">
        <w:rPr>
          <w:rFonts w:ascii="Times New Roman" w:hAnsi="Times New Roman"/>
          <w:color w:val="000000"/>
          <w:sz w:val="24"/>
          <w:szCs w:val="24"/>
          <w:lang w:val="bg-BG"/>
        </w:rPr>
        <w:t xml:space="preserve"> към Националната стратегия за безопасност на движението по пътищата и Секторната стратегия за безопасност на движението на пътищата (2021-2030) на Министерство на образованието и науката, в</w:t>
      </w:r>
      <w:r w:rsidRPr="00C56788">
        <w:rPr>
          <w:rFonts w:ascii="Times New Roman" w:hAnsi="Times New Roman"/>
          <w:color w:val="333333"/>
          <w:sz w:val="24"/>
          <w:szCs w:val="24"/>
          <w:lang w:eastAsia="en-GB"/>
        </w:rPr>
        <w:t xml:space="preserve">ъв </w:t>
      </w:r>
      <w:r w:rsidR="00DC5D7B">
        <w:rPr>
          <w:rFonts w:ascii="Times New Roman" w:hAnsi="Times New Roman"/>
          <w:color w:val="333333"/>
          <w:sz w:val="24"/>
          <w:szCs w:val="24"/>
          <w:lang w:val="bg-BG" w:eastAsia="en-GB"/>
        </w:rPr>
        <w:t xml:space="preserve"> </w:t>
      </w:r>
      <w:r w:rsidRPr="00C56788">
        <w:rPr>
          <w:rFonts w:ascii="Times New Roman" w:hAnsi="Times New Roman"/>
          <w:color w:val="333333"/>
          <w:sz w:val="24"/>
          <w:szCs w:val="24"/>
          <w:lang w:eastAsia="en-GB"/>
        </w:rPr>
        <w:t xml:space="preserve">връзка с писмо </w:t>
      </w:r>
      <w:r w:rsidRPr="00DC5D7B">
        <w:rPr>
          <w:rFonts w:ascii="Times New Roman" w:hAnsi="Times New Roman"/>
          <w:sz w:val="24"/>
          <w:szCs w:val="24"/>
          <w:lang w:eastAsia="en-GB"/>
        </w:rPr>
        <w:t xml:space="preserve">на </w:t>
      </w:r>
      <w:r w:rsidR="00DC5D7B" w:rsidRPr="00DC5D7B">
        <w:rPr>
          <w:rFonts w:ascii="Times New Roman" w:hAnsi="Times New Roman"/>
          <w:sz w:val="24"/>
          <w:szCs w:val="24"/>
          <w:lang w:eastAsia="en-GB"/>
        </w:rPr>
        <w:t>МОН № 9105-100/23.03.2021 г., вх. № РУО 1-9236/23.03.2021 г., приложено Ви изпращам План за действие 2021 г. за БДП на МОН и заповед № РД 09-660/15.03.2021 г. на министъра на образованието и науката за неговото утвърждаване.</w:t>
      </w:r>
    </w:p>
    <w:p w14:paraId="0839AC1C" w14:textId="364D2A24" w:rsidR="00F35C9E" w:rsidRPr="00C56788" w:rsidRDefault="00F35C9E" w:rsidP="00B66507">
      <w:pPr>
        <w:ind w:firstLine="720"/>
        <w:jc w:val="both"/>
        <w:rPr>
          <w:rFonts w:ascii="Times New Roman" w:hAnsi="Times New Roman"/>
          <w:color w:val="404040"/>
          <w:sz w:val="24"/>
          <w:szCs w:val="24"/>
          <w:lang w:val="bg-BG"/>
        </w:rPr>
      </w:pPr>
      <w:r w:rsidRPr="00C56788">
        <w:rPr>
          <w:rFonts w:ascii="Times New Roman" w:hAnsi="Times New Roman"/>
          <w:color w:val="404040"/>
          <w:sz w:val="24"/>
          <w:szCs w:val="24"/>
          <w:lang w:val="bg-BG"/>
        </w:rPr>
        <w:t>Планът обхваща първата година от действието на Националната стратегия за безопасност на движението по пътищата в Република България 2021 - 2030 г. и Плана за действие 202</w:t>
      </w:r>
      <w:r w:rsidR="0022732E">
        <w:rPr>
          <w:rFonts w:ascii="Times New Roman" w:hAnsi="Times New Roman"/>
          <w:color w:val="404040"/>
          <w:sz w:val="24"/>
          <w:szCs w:val="24"/>
          <w:lang w:val="bg-BG"/>
        </w:rPr>
        <w:t>4</w:t>
      </w:r>
      <w:r w:rsidRPr="00C56788">
        <w:rPr>
          <w:rFonts w:ascii="Times New Roman" w:hAnsi="Times New Roman"/>
          <w:color w:val="404040"/>
          <w:sz w:val="24"/>
          <w:szCs w:val="24"/>
          <w:lang w:val="bg-BG"/>
        </w:rPr>
        <w:t>-202</w:t>
      </w:r>
      <w:r w:rsidR="0022732E">
        <w:rPr>
          <w:rFonts w:ascii="Times New Roman" w:hAnsi="Times New Roman"/>
          <w:color w:val="404040"/>
          <w:sz w:val="24"/>
          <w:szCs w:val="24"/>
          <w:lang w:val="bg-BG"/>
        </w:rPr>
        <w:t>6</w:t>
      </w:r>
      <w:r w:rsidRPr="00C56788">
        <w:rPr>
          <w:rFonts w:ascii="Times New Roman" w:hAnsi="Times New Roman"/>
          <w:color w:val="404040"/>
          <w:sz w:val="24"/>
          <w:szCs w:val="24"/>
          <w:lang w:val="bg-BG"/>
        </w:rPr>
        <w:t xml:space="preserve"> към Националната стратегия за безопасност на движението по пътищата и 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278C5C8E" w14:textId="16EA6068" w:rsidR="00F35C9E" w:rsidRPr="00C56788" w:rsidRDefault="00F35C9E" w:rsidP="00B66507">
      <w:pPr>
        <w:ind w:firstLine="720"/>
        <w:jc w:val="both"/>
        <w:rPr>
          <w:rFonts w:ascii="Times New Roman" w:hAnsi="Times New Roman"/>
          <w:color w:val="404040"/>
          <w:sz w:val="24"/>
          <w:szCs w:val="24"/>
          <w:lang w:val="bg-BG"/>
        </w:rPr>
      </w:pPr>
      <w:r w:rsidRPr="00C56788">
        <w:rPr>
          <w:rFonts w:ascii="Times New Roman" w:hAnsi="Times New Roman"/>
          <w:color w:val="404040"/>
          <w:sz w:val="24"/>
          <w:szCs w:val="24"/>
          <w:lang w:val="bg-BG"/>
        </w:rPr>
        <w:t>В плана целите и тематичните направления са разпределени по области на въздействие от националната политика по БДП, а мерките са съотнесени спрямо ефекта на въздействието им, индикатора и срока по мярката и източника на информация за докладване на изпълнението на мярката, дефинирани от определените в Националната стратегия за безопасност на движението по пътищата в Република България 2021 - 2030 г. и Плана за действие 202</w:t>
      </w:r>
      <w:r w:rsidR="002042E0">
        <w:rPr>
          <w:rFonts w:ascii="Times New Roman" w:hAnsi="Times New Roman"/>
          <w:color w:val="404040"/>
          <w:sz w:val="24"/>
          <w:szCs w:val="24"/>
          <w:lang w:val="bg-BG"/>
        </w:rPr>
        <w:t>4</w:t>
      </w:r>
      <w:r w:rsidRPr="00C56788">
        <w:rPr>
          <w:rFonts w:ascii="Times New Roman" w:hAnsi="Times New Roman"/>
          <w:color w:val="404040"/>
          <w:sz w:val="24"/>
          <w:szCs w:val="24"/>
          <w:lang w:val="bg-BG"/>
        </w:rPr>
        <w:t xml:space="preserve"> - 202</w:t>
      </w:r>
      <w:r w:rsidR="002042E0">
        <w:rPr>
          <w:rFonts w:ascii="Times New Roman" w:hAnsi="Times New Roman"/>
          <w:color w:val="404040"/>
          <w:sz w:val="24"/>
          <w:szCs w:val="24"/>
          <w:lang w:val="bg-BG"/>
        </w:rPr>
        <w:t>6</w:t>
      </w:r>
      <w:r w:rsidRPr="00C56788">
        <w:rPr>
          <w:rFonts w:ascii="Times New Roman" w:hAnsi="Times New Roman"/>
          <w:color w:val="404040"/>
          <w:sz w:val="24"/>
          <w:szCs w:val="24"/>
          <w:lang w:val="bg-BG"/>
        </w:rPr>
        <w:t xml:space="preserve"> към Националната стратегия за безопасност на движението по пътищата. </w:t>
      </w:r>
    </w:p>
    <w:p w14:paraId="4EC777C5" w14:textId="35601519" w:rsidR="00F35C9E" w:rsidRPr="00C56788" w:rsidRDefault="00F35C9E" w:rsidP="00B66507">
      <w:pPr>
        <w:ind w:firstLine="720"/>
        <w:jc w:val="both"/>
        <w:rPr>
          <w:rFonts w:ascii="Times New Roman" w:hAnsi="Times New Roman"/>
          <w:color w:val="404040"/>
          <w:sz w:val="24"/>
          <w:szCs w:val="24"/>
          <w:lang w:val="bg-BG"/>
        </w:rPr>
      </w:pPr>
      <w:r w:rsidRPr="00C56788">
        <w:rPr>
          <w:rFonts w:ascii="Times New Roman" w:hAnsi="Times New Roman"/>
          <w:color w:val="404040"/>
          <w:sz w:val="24"/>
          <w:szCs w:val="24"/>
          <w:lang w:val="bg-BG"/>
        </w:rPr>
        <w:t>Планът е обект на актуализация в началото на всяка учебна година за съответните години от Плана за действие 202</w:t>
      </w:r>
      <w:r w:rsidR="002042E0">
        <w:rPr>
          <w:rFonts w:ascii="Times New Roman" w:hAnsi="Times New Roman"/>
          <w:color w:val="404040"/>
          <w:sz w:val="24"/>
          <w:szCs w:val="24"/>
          <w:lang w:val="bg-BG"/>
        </w:rPr>
        <w:t>4</w:t>
      </w:r>
      <w:r w:rsidRPr="00C56788">
        <w:rPr>
          <w:rFonts w:ascii="Times New Roman" w:hAnsi="Times New Roman"/>
          <w:color w:val="404040"/>
          <w:sz w:val="24"/>
          <w:szCs w:val="24"/>
          <w:lang w:val="bg-BG"/>
        </w:rPr>
        <w:t xml:space="preserve"> - 202</w:t>
      </w:r>
      <w:r w:rsidR="002042E0">
        <w:rPr>
          <w:rFonts w:ascii="Times New Roman" w:hAnsi="Times New Roman"/>
          <w:color w:val="404040"/>
          <w:sz w:val="24"/>
          <w:szCs w:val="24"/>
          <w:lang w:val="bg-BG"/>
        </w:rPr>
        <w:t>6</w:t>
      </w:r>
      <w:r w:rsidRPr="00C56788">
        <w:rPr>
          <w:rFonts w:ascii="Times New Roman" w:hAnsi="Times New Roman"/>
          <w:color w:val="404040"/>
          <w:sz w:val="24"/>
          <w:szCs w:val="24"/>
          <w:lang w:val="bg-BG"/>
        </w:rPr>
        <w:t xml:space="preserve"> към Националната стратегия за безопасност на движението по пътищата, както и при необходимост.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 </w:t>
      </w:r>
    </w:p>
    <w:p w14:paraId="554AA5A5" w14:textId="29252B5E" w:rsidR="00F35C9E" w:rsidRPr="00C56788" w:rsidRDefault="00F35C9E" w:rsidP="00B66507">
      <w:pPr>
        <w:ind w:firstLine="720"/>
        <w:jc w:val="both"/>
        <w:rPr>
          <w:rFonts w:ascii="Times New Roman" w:hAnsi="Times New Roman"/>
          <w:color w:val="404040"/>
          <w:sz w:val="24"/>
          <w:szCs w:val="24"/>
          <w:lang w:val="bg-BG"/>
        </w:rPr>
      </w:pPr>
      <w:r w:rsidRPr="00C56788">
        <w:rPr>
          <w:rFonts w:ascii="Times New Roman" w:hAnsi="Times New Roman"/>
          <w:color w:val="404040"/>
          <w:sz w:val="24"/>
          <w:szCs w:val="24"/>
          <w:lang w:val="bg-BG"/>
        </w:rPr>
        <w:t>Планът за действие се отчита по разработени от ДАБДП образци, приложени към Плана за действие 202</w:t>
      </w:r>
      <w:r w:rsidR="002042E0">
        <w:rPr>
          <w:rFonts w:ascii="Times New Roman" w:hAnsi="Times New Roman"/>
          <w:color w:val="404040"/>
          <w:sz w:val="24"/>
          <w:szCs w:val="24"/>
          <w:lang w:val="bg-BG"/>
        </w:rPr>
        <w:t>4</w:t>
      </w:r>
      <w:r w:rsidRPr="00C56788">
        <w:rPr>
          <w:rFonts w:ascii="Times New Roman" w:hAnsi="Times New Roman"/>
          <w:color w:val="404040"/>
          <w:sz w:val="24"/>
          <w:szCs w:val="24"/>
          <w:lang w:val="bg-BG"/>
        </w:rPr>
        <w:t xml:space="preserve"> - 202</w:t>
      </w:r>
      <w:r w:rsidR="002042E0">
        <w:rPr>
          <w:rFonts w:ascii="Times New Roman" w:hAnsi="Times New Roman"/>
          <w:color w:val="404040"/>
          <w:sz w:val="24"/>
          <w:szCs w:val="24"/>
          <w:lang w:val="bg-BG"/>
        </w:rPr>
        <w:t>6</w:t>
      </w:r>
      <w:r w:rsidRPr="00C56788">
        <w:rPr>
          <w:rFonts w:ascii="Times New Roman" w:hAnsi="Times New Roman"/>
          <w:color w:val="404040"/>
          <w:sz w:val="24"/>
          <w:szCs w:val="24"/>
          <w:lang w:val="bg-BG"/>
        </w:rPr>
        <w:t xml:space="preserve"> към Националната стратегия за безопасност на движението по пътищата</w:t>
      </w:r>
    </w:p>
    <w:p w14:paraId="2BC1860E" w14:textId="77777777" w:rsidR="00F35C9E" w:rsidRPr="00C56788" w:rsidRDefault="00F35C9E" w:rsidP="00D00701">
      <w:pPr>
        <w:jc w:val="both"/>
        <w:rPr>
          <w:rFonts w:ascii="Times New Roman" w:hAnsi="Times New Roman"/>
          <w:color w:val="404040"/>
          <w:sz w:val="24"/>
          <w:szCs w:val="24"/>
          <w:lang w:val="bg-BG"/>
        </w:rPr>
      </w:pPr>
    </w:p>
    <w:p w14:paraId="3A409C21" w14:textId="77777777" w:rsidR="00F35C9E" w:rsidRDefault="00F35C9E" w:rsidP="00D00701">
      <w:pPr>
        <w:jc w:val="both"/>
        <w:rPr>
          <w:rFonts w:ascii="Verdana" w:hAnsi="Verdana" w:cs="Calibri"/>
          <w:color w:val="404040"/>
          <w:sz w:val="20"/>
          <w:szCs w:val="20"/>
          <w:lang w:val="bg-BG"/>
        </w:rPr>
      </w:pPr>
    </w:p>
    <w:p w14:paraId="5BB27E0C" w14:textId="77777777" w:rsidR="00F35C9E" w:rsidRPr="00B60C15" w:rsidRDefault="00F35C9E" w:rsidP="00B60C15">
      <w:pPr>
        <w:jc w:val="both"/>
        <w:rPr>
          <w:rFonts w:ascii="Verdana" w:hAnsi="Verdana" w:cs="Calibri"/>
          <w:color w:val="404040"/>
          <w:sz w:val="20"/>
          <w:szCs w:val="20"/>
          <w:lang w:val="bg-BG"/>
        </w:rPr>
      </w:pPr>
    </w:p>
    <w:tbl>
      <w:tblPr>
        <w:tblpPr w:leftFromText="180" w:rightFromText="180" w:vertAnchor="text" w:tblpX="-714" w:tblpY="1"/>
        <w:tblOverlap w:val="never"/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3969"/>
        <w:gridCol w:w="2551"/>
        <w:gridCol w:w="1984"/>
        <w:gridCol w:w="3260"/>
        <w:gridCol w:w="2126"/>
        <w:gridCol w:w="17"/>
      </w:tblGrid>
      <w:tr w:rsidR="00F35C9E" w:rsidRPr="00353747" w14:paraId="35E44267" w14:textId="77777777" w:rsidTr="00353747">
        <w:tc>
          <w:tcPr>
            <w:tcW w:w="14895" w:type="dxa"/>
            <w:gridSpan w:val="7"/>
            <w:shd w:val="clear" w:color="auto" w:fill="F2F2F2"/>
          </w:tcPr>
          <w:p w14:paraId="699A66F4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8"/>
                <w:szCs w:val="8"/>
                <w:lang w:val="bg-BG"/>
              </w:rPr>
            </w:pPr>
          </w:p>
          <w:p w14:paraId="636C7B4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ТЕМАТИЧНО НАПРАВЛЕНИЕ 1: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</w:t>
            </w:r>
            <w:r w:rsidRPr="00353747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14:paraId="53C1339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8"/>
                <w:szCs w:val="8"/>
                <w:lang w:val="bg-BG"/>
              </w:rPr>
            </w:pPr>
          </w:p>
        </w:tc>
      </w:tr>
      <w:tr w:rsidR="00F35C9E" w:rsidRPr="00353747" w14:paraId="4CEBD3E8" w14:textId="77777777" w:rsidTr="00353747">
        <w:trPr>
          <w:gridAfter w:val="1"/>
          <w:wAfter w:w="17" w:type="dxa"/>
        </w:trPr>
        <w:tc>
          <w:tcPr>
            <w:tcW w:w="988" w:type="dxa"/>
            <w:shd w:val="clear" w:color="auto" w:fill="D9D9D9"/>
          </w:tcPr>
          <w:p w14:paraId="10D4458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1</w:t>
            </w:r>
          </w:p>
          <w:p w14:paraId="3A7B48C5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969" w:type="dxa"/>
            <w:shd w:val="clear" w:color="auto" w:fill="D9D9D9"/>
          </w:tcPr>
          <w:p w14:paraId="26A37E6A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2</w:t>
            </w:r>
          </w:p>
          <w:p w14:paraId="693581F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Наименование на мярката </w:t>
            </w:r>
          </w:p>
        </w:tc>
        <w:tc>
          <w:tcPr>
            <w:tcW w:w="2551" w:type="dxa"/>
            <w:shd w:val="clear" w:color="auto" w:fill="D9D9D9"/>
          </w:tcPr>
          <w:p w14:paraId="44C802A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3</w:t>
            </w:r>
          </w:p>
          <w:p w14:paraId="481A884D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Ефект на мярката</w:t>
            </w:r>
          </w:p>
        </w:tc>
        <w:tc>
          <w:tcPr>
            <w:tcW w:w="1984" w:type="dxa"/>
            <w:shd w:val="clear" w:color="auto" w:fill="D9D9D9"/>
          </w:tcPr>
          <w:p w14:paraId="3CEBBE5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4</w:t>
            </w:r>
          </w:p>
          <w:p w14:paraId="3AF1538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Отговорник по мярката</w:t>
            </w:r>
          </w:p>
        </w:tc>
        <w:tc>
          <w:tcPr>
            <w:tcW w:w="3260" w:type="dxa"/>
            <w:shd w:val="clear" w:color="auto" w:fill="D9D9D9"/>
          </w:tcPr>
          <w:p w14:paraId="571DAEDE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5</w:t>
            </w:r>
          </w:p>
          <w:p w14:paraId="28CA522B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 xml:space="preserve">Индикатор и срок по мярката, докладвани на заседания на ДОККПБДП и в годишния доклад за изпълнение на политиката по БДП  </w:t>
            </w:r>
          </w:p>
        </w:tc>
        <w:tc>
          <w:tcPr>
            <w:tcW w:w="2126" w:type="dxa"/>
            <w:shd w:val="clear" w:color="auto" w:fill="D9D9D9"/>
          </w:tcPr>
          <w:p w14:paraId="74BEF51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6</w:t>
            </w:r>
          </w:p>
          <w:p w14:paraId="5CCD5968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Източник на информация за докладване на изпълнението на мярката</w:t>
            </w:r>
          </w:p>
        </w:tc>
      </w:tr>
      <w:tr w:rsidR="00F35C9E" w:rsidRPr="00353747" w14:paraId="6C95111E" w14:textId="77777777" w:rsidTr="00353747">
        <w:tc>
          <w:tcPr>
            <w:tcW w:w="988" w:type="dxa"/>
            <w:shd w:val="clear" w:color="auto" w:fill="FFF2CC"/>
          </w:tcPr>
          <w:p w14:paraId="0E2D3F0E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1.1 </w:t>
            </w:r>
          </w:p>
          <w:p w14:paraId="78D8B26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3907" w:type="dxa"/>
            <w:gridSpan w:val="6"/>
            <w:shd w:val="clear" w:color="auto" w:fill="FFF2CC"/>
          </w:tcPr>
          <w:p w14:paraId="2C41341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Цел: </w:t>
            </w:r>
          </w:p>
          <w:p w14:paraId="5C776CC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Прилагане на интегрирана система за планиране, изпълнение, отчитане, контрол и оценка на политика по БДП в единна стратегическа рамка</w:t>
            </w:r>
          </w:p>
        </w:tc>
      </w:tr>
      <w:tr w:rsidR="00F35C9E" w:rsidRPr="00353747" w14:paraId="06DA28DD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2DBE8B49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1.1.1 </w:t>
            </w:r>
          </w:p>
        </w:tc>
        <w:tc>
          <w:tcPr>
            <w:tcW w:w="3969" w:type="dxa"/>
          </w:tcPr>
          <w:p w14:paraId="01F22BD7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8"/>
                <w:szCs w:val="8"/>
                <w:lang w:val="bg-BG"/>
              </w:rPr>
            </w:pPr>
          </w:p>
          <w:p w14:paraId="4288930C" w14:textId="2DE00765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Отчитане изпълнението на Плана за действие за БДП за 202</w:t>
            </w:r>
            <w:r w:rsidR="004B27DA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г. пред ДАБДП. </w:t>
            </w:r>
          </w:p>
        </w:tc>
        <w:tc>
          <w:tcPr>
            <w:tcW w:w="2551" w:type="dxa"/>
          </w:tcPr>
          <w:p w14:paraId="0C7E1931" w14:textId="3C3EEB1D" w:rsidR="00F35C9E" w:rsidRPr="00353747" w:rsidRDefault="00F35C9E" w:rsidP="00353747">
            <w:pPr>
              <w:spacing w:before="80" w:after="80" w:line="240" w:lineRule="auto"/>
              <w:ind w:right="173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Годишна отчетност на цялостната политика по БДП за 202</w:t>
            </w:r>
            <w:r w:rsidR="004B27DA">
              <w:rPr>
                <w:rFonts w:ascii="Verdana" w:hAnsi="Verdana" w:cs="Calibri"/>
                <w:sz w:val="20"/>
                <w:szCs w:val="20"/>
                <w:lang w:val="bg-BG"/>
              </w:rPr>
              <w:t>5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г.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на база предоставена от ДГ, училищата, центровете за подкрепа на личностното развитие и РУО информация. </w:t>
            </w:r>
          </w:p>
        </w:tc>
        <w:tc>
          <w:tcPr>
            <w:tcW w:w="1984" w:type="dxa"/>
          </w:tcPr>
          <w:p w14:paraId="5C99318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МОН </w:t>
            </w:r>
          </w:p>
        </w:tc>
        <w:tc>
          <w:tcPr>
            <w:tcW w:w="3260" w:type="dxa"/>
          </w:tcPr>
          <w:p w14:paraId="7C0D37B7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8"/>
                <w:szCs w:val="8"/>
                <w:lang w:val="bg-BG"/>
              </w:rPr>
            </w:pPr>
          </w:p>
          <w:p w14:paraId="221F7279" w14:textId="01078A04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ru-RU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Годишен доклад по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Плана за действие за БДП за 202</w:t>
            </w:r>
            <w:r w:rsidR="004B27DA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г. до ДАБДП за изпълнени мерки за БДП.</w:t>
            </w:r>
          </w:p>
          <w:p w14:paraId="2B7763B3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  <w:p w14:paraId="1E389868" w14:textId="1165CBC7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15 февруари 202</w:t>
            </w:r>
            <w:r w:rsidR="004B27DA">
              <w:rPr>
                <w:rFonts w:ascii="Verdana" w:hAnsi="Verdana" w:cs="Calibri"/>
                <w:sz w:val="20"/>
                <w:szCs w:val="20"/>
                <w:lang w:val="bg-BG"/>
              </w:rPr>
              <w:t>5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г.</w:t>
            </w:r>
          </w:p>
          <w:p w14:paraId="7C3B811B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МОН.</w:t>
            </w:r>
          </w:p>
          <w:p w14:paraId="11D4D2E9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  <w:p w14:paraId="2CABEFEA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4"/>
                <w:szCs w:val="4"/>
                <w:lang w:val="bg-BG"/>
              </w:rPr>
            </w:pPr>
          </w:p>
          <w:p w14:paraId="5B1FB17B" w14:textId="3B62D16E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b/>
                <w:sz w:val="8"/>
                <w:szCs w:val="8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Информация за изпълнение на регионални мерки за БДП за 202</w:t>
            </w:r>
            <w:r w:rsidR="004B27DA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г.</w:t>
            </w:r>
          </w:p>
          <w:p w14:paraId="69E8B4D7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</w:p>
          <w:p w14:paraId="1F6E914C" w14:textId="54F6C15D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30 януари 202</w:t>
            </w:r>
            <w:r w:rsidR="004B27DA">
              <w:rPr>
                <w:rFonts w:ascii="Verdana" w:hAnsi="Verdana" w:cs="Calibri"/>
                <w:sz w:val="20"/>
                <w:szCs w:val="20"/>
                <w:lang w:val="bg-BG"/>
              </w:rPr>
              <w:t>5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г.</w:t>
            </w:r>
          </w:p>
          <w:p w14:paraId="6FC8C761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РУО.</w:t>
            </w:r>
          </w:p>
          <w:p w14:paraId="0495CBFA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01BEF37E" w14:textId="2CB70E6A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Информация</w:t>
            </w:r>
            <w:r w:rsidRPr="00353747">
              <w:rPr>
                <w:lang w:val="bg-BG"/>
              </w:rPr>
              <w:t xml:space="preserve"> за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изпълнение на мерки по БДП за 202</w:t>
            </w:r>
            <w:r w:rsidR="004B27DA">
              <w:rPr>
                <w:rFonts w:ascii="Verdana" w:hAnsi="Verdana" w:cs="Calibri"/>
                <w:sz w:val="20"/>
                <w:szCs w:val="20"/>
                <w:lang w:val="bg-BG"/>
              </w:rPr>
              <w:t>5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г. на ниво ДГ, училище, ЦПЛР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и ДССД – 18</w:t>
            </w:r>
            <w:r w:rsidR="00E15BB6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Гладстон“.</w:t>
            </w:r>
          </w:p>
          <w:p w14:paraId="158FC8B2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481316AE" w14:textId="35C2CB5D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10 януари 202</w:t>
            </w:r>
            <w:r w:rsidR="004B27DA">
              <w:rPr>
                <w:rFonts w:ascii="Verdana" w:hAnsi="Verdana" w:cs="Calibri"/>
                <w:sz w:val="20"/>
                <w:szCs w:val="20"/>
                <w:lang w:val="bg-BG"/>
              </w:rPr>
              <w:t>5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126" w:type="dxa"/>
          </w:tcPr>
          <w:p w14:paraId="1F59DCAB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8"/>
                <w:szCs w:val="8"/>
                <w:lang w:val="bg-BG"/>
              </w:rPr>
            </w:pPr>
          </w:p>
          <w:p w14:paraId="55733C39" w14:textId="0D2ED65D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Годишен доклад по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Плана за действие за БДП за 202</w:t>
            </w:r>
            <w:r w:rsidR="004B27DA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г. за ДАБДП.</w:t>
            </w:r>
          </w:p>
          <w:p w14:paraId="40DA4813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110BD3ED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0DCDE878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2F5BEE01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Информация от РУО за изпълнени мерки на регионално ниво за БДП.</w:t>
            </w:r>
          </w:p>
          <w:p w14:paraId="74C66EDB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7B97C73C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08C3366C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Информация за изпълнение на </w:t>
            </w:r>
          </w:p>
          <w:p w14:paraId="440B76D2" w14:textId="0D007632" w:rsidR="00F35C9E" w:rsidRPr="00353747" w:rsidRDefault="00F35C9E" w:rsidP="00353747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мерките на ниво ДГ, училище,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ЦПЛР и спрямо служителите в държавната администрация – 18</w:t>
            </w:r>
            <w:r w:rsidR="004B27DA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Гладстон“.</w:t>
            </w:r>
          </w:p>
        </w:tc>
      </w:tr>
      <w:tr w:rsidR="00F35C9E" w:rsidRPr="00353747" w14:paraId="78921B58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7A5E6034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1.1.2</w:t>
            </w:r>
          </w:p>
        </w:tc>
        <w:tc>
          <w:tcPr>
            <w:tcW w:w="3969" w:type="dxa"/>
          </w:tcPr>
          <w:p w14:paraId="119D9465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Изпълнение на </w:t>
            </w:r>
            <w:r w:rsidRPr="00353747">
              <w:rPr>
                <w:rFonts w:ascii="Verdana" w:hAnsi="Verdana"/>
                <w:sz w:val="20"/>
                <w:szCs w:val="20"/>
                <w:lang w:val="ru-RU"/>
              </w:rPr>
              <w:t xml:space="preserve">НСБДП </w:t>
            </w:r>
            <w:r w:rsidRPr="00353747">
              <w:rPr>
                <w:rFonts w:ascii="Verdana" w:hAnsi="Verdana"/>
                <w:sz w:val="20"/>
                <w:szCs w:val="20"/>
                <w:lang w:val="bg-BG"/>
              </w:rPr>
              <w:t xml:space="preserve">за периода 2021 - 2030 г. и всички произтичащи от нея документи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от компетентните държавни структури на централно, областно и общинско ниво.</w:t>
            </w:r>
          </w:p>
        </w:tc>
        <w:tc>
          <w:tcPr>
            <w:tcW w:w="2551" w:type="dxa"/>
          </w:tcPr>
          <w:p w14:paraId="65529093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Изпълнение на политиката по БДП в единна стратегическа рамка съгласно формулираните дългосрочни управленски цели на политиката по БДП в условията на  обединени виждания и усилия на заинтересованите страни в съвместна работа за постигане на общата визия.</w:t>
            </w:r>
          </w:p>
          <w:p w14:paraId="2B8145D9" w14:textId="77777777" w:rsidR="00F35C9E" w:rsidRPr="00353747" w:rsidRDefault="00F35C9E" w:rsidP="00353747">
            <w:pPr>
              <w:spacing w:before="80" w:after="80" w:line="240" w:lineRule="auto"/>
              <w:ind w:right="3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Интегриране на политиката по БДП в секторните политики на компетентните държавни институции.</w:t>
            </w:r>
          </w:p>
        </w:tc>
        <w:tc>
          <w:tcPr>
            <w:tcW w:w="1984" w:type="dxa"/>
          </w:tcPr>
          <w:p w14:paraId="196165A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МОН </w:t>
            </w:r>
          </w:p>
        </w:tc>
        <w:tc>
          <w:tcPr>
            <w:tcW w:w="3260" w:type="dxa"/>
          </w:tcPr>
          <w:p w14:paraId="4884BC7C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Разработени и приложени публични политики за БДП чрез взаимосвързани секторни стратегии по БДП, планове за действие, закони, подзаконови нормативни актове, концепции и др., както и свързаните с тях административни актове, издавани от органите на изпълнителната власт. </w:t>
            </w:r>
          </w:p>
          <w:p w14:paraId="273FC99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5524CECA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Секторни стратегии за БДП, планове за действие, закони, подзаконови нормативни актове, концепции и др., както и свързаните с тях административни актове, издавани от органите на изпълнителната власт.</w:t>
            </w:r>
          </w:p>
          <w:p w14:paraId="001DF2AE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  <w:p w14:paraId="17F3A1C7" w14:textId="77777777" w:rsidR="00F35C9E" w:rsidRPr="00353747" w:rsidRDefault="00F35C9E" w:rsidP="00353747">
            <w:pPr>
              <w:spacing w:before="80" w:after="80" w:line="240" w:lineRule="auto"/>
              <w:ind w:right="29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Информация, докладване на заседанията на ДОККПБДП.</w:t>
            </w:r>
          </w:p>
        </w:tc>
      </w:tr>
      <w:tr w:rsidR="00F35C9E" w:rsidRPr="00353747" w14:paraId="3E778CEC" w14:textId="77777777" w:rsidTr="00353747">
        <w:trPr>
          <w:gridAfter w:val="1"/>
          <w:wAfter w:w="17" w:type="dxa"/>
          <w:trHeight w:val="3021"/>
        </w:trPr>
        <w:tc>
          <w:tcPr>
            <w:tcW w:w="988" w:type="dxa"/>
          </w:tcPr>
          <w:p w14:paraId="182FF531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1.1.3</w:t>
            </w:r>
          </w:p>
        </w:tc>
        <w:tc>
          <w:tcPr>
            <w:tcW w:w="3969" w:type="dxa"/>
          </w:tcPr>
          <w:p w14:paraId="02DE05FD" w14:textId="4EC3709A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Годишна актуализация на </w:t>
            </w:r>
            <w:r w:rsidRPr="00353747">
              <w:rPr>
                <w:rFonts w:ascii="Verdana" w:hAnsi="Verdana"/>
                <w:sz w:val="20"/>
                <w:szCs w:val="20"/>
                <w:lang w:val="bg-BG"/>
              </w:rPr>
              <w:t>Плана за действие от БДП 202</w:t>
            </w:r>
            <w:r w:rsidR="00CB7410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  <w:r w:rsidRPr="00353747">
              <w:rPr>
                <w:rFonts w:ascii="Verdana" w:hAnsi="Verdana"/>
                <w:sz w:val="20"/>
                <w:szCs w:val="20"/>
                <w:lang w:val="bg-BG"/>
              </w:rPr>
              <w:t xml:space="preserve"> г. за 202</w:t>
            </w:r>
            <w:r w:rsidR="00CB7410">
              <w:rPr>
                <w:rFonts w:ascii="Verdana" w:hAnsi="Verdana"/>
                <w:sz w:val="20"/>
                <w:szCs w:val="20"/>
                <w:lang w:val="bg-BG"/>
              </w:rPr>
              <w:t>5</w:t>
            </w:r>
            <w:r w:rsidRPr="00353747">
              <w:rPr>
                <w:rFonts w:ascii="Verdana" w:hAnsi="Verdana"/>
                <w:sz w:val="20"/>
                <w:szCs w:val="20"/>
                <w:lang w:val="bg-BG"/>
              </w:rPr>
              <w:t xml:space="preserve"> г. </w:t>
            </w:r>
          </w:p>
        </w:tc>
        <w:tc>
          <w:tcPr>
            <w:tcW w:w="2551" w:type="dxa"/>
          </w:tcPr>
          <w:p w14:paraId="1A985C55" w14:textId="77777777" w:rsidR="00F35C9E" w:rsidRPr="00353747" w:rsidRDefault="00F35C9E" w:rsidP="00353747">
            <w:pPr>
              <w:spacing w:before="80" w:after="80" w:line="240" w:lineRule="auto"/>
              <w:ind w:right="3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Гъвкавост и адаптивност на годишното изпълнение на политиката по БДП </w:t>
            </w:r>
            <w:r w:rsidRPr="00353747">
              <w:rPr>
                <w:rFonts w:ascii="Verdana" w:hAnsi="Verdana"/>
                <w:sz w:val="20"/>
                <w:szCs w:val="20"/>
                <w:lang w:val="bg-BG"/>
              </w:rPr>
              <w:t xml:space="preserve"> съгласно годишните приоритети и оперативни цели на националната политика по БДП, разработвани от ДАБДП.</w:t>
            </w:r>
          </w:p>
        </w:tc>
        <w:tc>
          <w:tcPr>
            <w:tcW w:w="1984" w:type="dxa"/>
          </w:tcPr>
          <w:p w14:paraId="621ADCCE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МОН </w:t>
            </w:r>
          </w:p>
        </w:tc>
        <w:tc>
          <w:tcPr>
            <w:tcW w:w="3260" w:type="dxa"/>
          </w:tcPr>
          <w:p w14:paraId="3B95B6F5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Актуализиран План за действие за БДП.</w:t>
            </w:r>
          </w:p>
          <w:p w14:paraId="7998B2F6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Предложения на компетентните институции.</w:t>
            </w:r>
          </w:p>
          <w:p w14:paraId="72167F06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за актуализацията - ежегодно - постоянен.</w:t>
            </w:r>
          </w:p>
        </w:tc>
        <w:tc>
          <w:tcPr>
            <w:tcW w:w="2126" w:type="dxa"/>
          </w:tcPr>
          <w:p w14:paraId="64140C87" w14:textId="77777777" w:rsidR="00F35C9E" w:rsidRPr="00353747" w:rsidRDefault="00F35C9E" w:rsidP="00353747">
            <w:pPr>
              <w:spacing w:before="80" w:after="80" w:line="240" w:lineRule="auto"/>
              <w:ind w:right="29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Актуализиран План за действие за БДП.</w:t>
            </w:r>
          </w:p>
          <w:p w14:paraId="703180EA" w14:textId="77777777" w:rsidR="00F35C9E" w:rsidRPr="00353747" w:rsidRDefault="00F35C9E" w:rsidP="00353747">
            <w:pPr>
              <w:spacing w:before="80" w:after="80" w:line="240" w:lineRule="auto"/>
              <w:ind w:right="29"/>
              <w:rPr>
                <w:rFonts w:ascii="Verdana" w:hAnsi="Verdana" w:cs="Calibri"/>
                <w:sz w:val="8"/>
                <w:szCs w:val="8"/>
                <w:lang w:val="bg-BG"/>
              </w:rPr>
            </w:pPr>
          </w:p>
          <w:p w14:paraId="362B8419" w14:textId="77777777" w:rsidR="00F35C9E" w:rsidRPr="00353747" w:rsidRDefault="00F35C9E" w:rsidP="00353747">
            <w:pPr>
              <w:spacing w:before="80" w:after="80" w:line="240" w:lineRule="auto"/>
              <w:ind w:right="29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Информация, докладвана на заседанията на ДОККПБДП.</w:t>
            </w:r>
          </w:p>
        </w:tc>
      </w:tr>
      <w:tr w:rsidR="00F35C9E" w:rsidRPr="00353747" w14:paraId="1EA9092B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0B660B69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1.1.4</w:t>
            </w:r>
          </w:p>
        </w:tc>
        <w:tc>
          <w:tcPr>
            <w:tcW w:w="3969" w:type="dxa"/>
          </w:tcPr>
          <w:p w14:paraId="64D06E2B" w14:textId="3AC3A3EE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Разработване на годишен план-програма</w:t>
            </w:r>
            <w:r w:rsidRPr="00353747">
              <w:rPr>
                <w:rFonts w:ascii="Verdana" w:hAnsi="Verdana"/>
                <w:bCs/>
                <w:sz w:val="20"/>
                <w:szCs w:val="20"/>
                <w:lang w:val="ru-RU"/>
              </w:rPr>
              <w:t xml:space="preserve">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за БДП</w:t>
            </w:r>
            <w:r w:rsidRPr="00353747">
              <w:rPr>
                <w:rFonts w:ascii="Verdana" w:hAnsi="Verdana"/>
                <w:bCs/>
                <w:sz w:val="20"/>
                <w:szCs w:val="20"/>
                <w:lang w:val="ru-RU"/>
              </w:rPr>
              <w:t xml:space="preserve">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на ДГ и на училищно ниво -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CB7410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.</w:t>
            </w:r>
          </w:p>
        </w:tc>
        <w:tc>
          <w:tcPr>
            <w:tcW w:w="2551" w:type="dxa"/>
          </w:tcPr>
          <w:p w14:paraId="798C0B77" w14:textId="10FF9847" w:rsidR="00F45A6A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Годишна плановост на мерки по БДП на ниво ДГ и на училище </w:t>
            </w:r>
            <w:r w:rsidR="00F45A6A">
              <w:rPr>
                <w:rFonts w:ascii="Verdana" w:hAnsi="Verdana" w:cs="Calibri"/>
                <w:sz w:val="20"/>
                <w:szCs w:val="20"/>
                <w:lang w:val="bg-BG"/>
              </w:rPr>
              <w:t>–</w:t>
            </w:r>
          </w:p>
          <w:p w14:paraId="2B1F5C36" w14:textId="3881A0E1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18</w:t>
            </w:r>
            <w:r w:rsidR="00F45A6A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</w:tc>
        <w:tc>
          <w:tcPr>
            <w:tcW w:w="1984" w:type="dxa"/>
          </w:tcPr>
          <w:p w14:paraId="6D214F5E" w14:textId="77777777" w:rsidR="00F35C9E" w:rsidRPr="00353747" w:rsidRDefault="00F35C9E" w:rsidP="00353747">
            <w:pPr>
              <w:spacing w:before="80" w:after="80" w:line="240" w:lineRule="auto"/>
              <w:ind w:right="8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ДГ</w:t>
            </w:r>
          </w:p>
          <w:p w14:paraId="0C4F6AA9" w14:textId="7DEEF6A6" w:rsidR="00F45A6A" w:rsidRDefault="00F35C9E" w:rsidP="00353747">
            <w:pPr>
              <w:spacing w:before="80" w:after="80" w:line="240" w:lineRule="auto"/>
              <w:ind w:right="8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УКБДП </w:t>
            </w:r>
            <w:r w:rsidR="00F45A6A">
              <w:rPr>
                <w:rFonts w:ascii="Verdana" w:hAnsi="Verdana" w:cs="Calibri"/>
                <w:sz w:val="20"/>
                <w:szCs w:val="20"/>
                <w:lang w:val="bg-BG"/>
              </w:rPr>
              <w:t xml:space="preserve">– </w:t>
            </w:r>
          </w:p>
          <w:p w14:paraId="31EEBB7D" w14:textId="5379348A" w:rsidR="00F35C9E" w:rsidRPr="00353747" w:rsidRDefault="00F35C9E" w:rsidP="00353747">
            <w:pPr>
              <w:spacing w:before="80" w:after="80" w:line="240" w:lineRule="auto"/>
              <w:ind w:right="8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18</w:t>
            </w:r>
            <w:r w:rsidR="00F45A6A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  <w:p w14:paraId="2E9B8B72" w14:textId="77777777" w:rsidR="00F35C9E" w:rsidRPr="00353747" w:rsidRDefault="00F35C9E" w:rsidP="00353747">
            <w:pPr>
              <w:spacing w:before="80" w:after="80" w:line="240" w:lineRule="auto"/>
              <w:ind w:right="80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</w:tcPr>
          <w:p w14:paraId="2041508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Годишни план-програми за БДП на ДГ. </w:t>
            </w:r>
          </w:p>
          <w:p w14:paraId="6E7F9DBD" w14:textId="383B763D" w:rsidR="00CB7410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Годишни план-програми за БДП на училищно ниво </w:t>
            </w:r>
            <w:r w:rsidR="00CB7410">
              <w:rPr>
                <w:rFonts w:ascii="Verdana" w:hAnsi="Verdana" w:cs="Calibri"/>
                <w:sz w:val="20"/>
                <w:szCs w:val="20"/>
                <w:lang w:val="bg-BG"/>
              </w:rPr>
              <w:t xml:space="preserve">– </w:t>
            </w:r>
          </w:p>
          <w:p w14:paraId="04BA58A2" w14:textId="5C33D6D4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18</w:t>
            </w:r>
            <w:r w:rsidR="00CB7410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Гладстон“.</w:t>
            </w:r>
          </w:p>
          <w:p w14:paraId="7BE6E45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ежегодно </w:t>
            </w:r>
          </w:p>
          <w:p w14:paraId="63D1CA5F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15 септември </w:t>
            </w:r>
          </w:p>
        </w:tc>
        <w:tc>
          <w:tcPr>
            <w:tcW w:w="2126" w:type="dxa"/>
          </w:tcPr>
          <w:p w14:paraId="024D7B5A" w14:textId="60059D58" w:rsidR="00F35C9E" w:rsidRPr="00353747" w:rsidRDefault="00F35C9E" w:rsidP="00353747">
            <w:pPr>
              <w:spacing w:before="80" w:after="80" w:line="240" w:lineRule="auto"/>
              <w:ind w:right="17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Годишна план-програма за БДП,</w:t>
            </w: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 xml:space="preserve">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представена </w:t>
            </w:r>
            <w:r w:rsidRPr="00353747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 xml:space="preserve">от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директора на ДГ.</w:t>
            </w:r>
            <w:r w:rsidRPr="00353747">
              <w:rPr>
                <w:lang w:val="bg-BG"/>
              </w:rPr>
              <w:t xml:space="preserve">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Годишна план-програма за БДП, представена </w:t>
            </w:r>
            <w:r w:rsidRPr="00353747">
              <w:rPr>
                <w:rFonts w:ascii="Verdana" w:hAnsi="Verdana" w:cs="Calibri"/>
                <w:color w:val="000000"/>
                <w:sz w:val="20"/>
                <w:szCs w:val="20"/>
                <w:lang w:val="bg-BG"/>
              </w:rPr>
              <w:t xml:space="preserve">от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директора на училището - – 18</w:t>
            </w:r>
            <w:r w:rsidR="00F45A6A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Гладстон“.</w:t>
            </w:r>
          </w:p>
          <w:p w14:paraId="7181E131" w14:textId="77777777" w:rsidR="00F35C9E" w:rsidRPr="00353747" w:rsidRDefault="00F35C9E" w:rsidP="00353747">
            <w:pPr>
              <w:spacing w:before="80" w:after="80" w:line="240" w:lineRule="auto"/>
              <w:ind w:right="17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Годишни план-програми за БДП на представени на ОБКБДП.</w:t>
            </w:r>
          </w:p>
        </w:tc>
      </w:tr>
      <w:tr w:rsidR="00F35C9E" w:rsidRPr="00353747" w14:paraId="1BAFEC42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55D1847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1.1.5</w:t>
            </w:r>
          </w:p>
        </w:tc>
        <w:tc>
          <w:tcPr>
            <w:tcW w:w="3969" w:type="dxa"/>
          </w:tcPr>
          <w:p w14:paraId="61D3E53B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Разработване на годишни план-програми за БДП на ниво центрове за подкрепа на личностното развитие. </w:t>
            </w:r>
          </w:p>
        </w:tc>
        <w:tc>
          <w:tcPr>
            <w:tcW w:w="2551" w:type="dxa"/>
          </w:tcPr>
          <w:p w14:paraId="190DE905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Годишна плановост на мерки по БДП на ниво на ЦПЛР.</w:t>
            </w:r>
          </w:p>
        </w:tc>
        <w:tc>
          <w:tcPr>
            <w:tcW w:w="1984" w:type="dxa"/>
          </w:tcPr>
          <w:p w14:paraId="45B11D76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ЦПЛР</w:t>
            </w:r>
          </w:p>
          <w:p w14:paraId="36C41DFF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</w:tcPr>
          <w:p w14:paraId="1CBF8938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Годишни план-програми за БДП на ниво ЦПЛР.</w:t>
            </w:r>
          </w:p>
          <w:p w14:paraId="7AFFEB0D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ежегодно</w:t>
            </w:r>
          </w:p>
          <w:p w14:paraId="46E95D64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01 октомври</w:t>
            </w:r>
          </w:p>
        </w:tc>
        <w:tc>
          <w:tcPr>
            <w:tcW w:w="2126" w:type="dxa"/>
          </w:tcPr>
          <w:p w14:paraId="01B08EFD" w14:textId="77777777" w:rsidR="00F35C9E" w:rsidRPr="00353747" w:rsidRDefault="00F35C9E" w:rsidP="00353747">
            <w:pPr>
              <w:spacing w:before="80" w:after="80" w:line="240" w:lineRule="auto"/>
              <w:ind w:right="17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Годишна план-програма за БДП, представена от директора на ЦПЛР.</w:t>
            </w:r>
          </w:p>
          <w:p w14:paraId="6D6A223A" w14:textId="77777777" w:rsidR="00F35C9E" w:rsidRPr="00353747" w:rsidRDefault="00F35C9E" w:rsidP="00353747">
            <w:pPr>
              <w:spacing w:before="80" w:after="80" w:line="240" w:lineRule="auto"/>
              <w:ind w:right="17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Годишни план-програми за БДП, представени на ОБКБДП</w:t>
            </w:r>
          </w:p>
        </w:tc>
      </w:tr>
      <w:tr w:rsidR="00F35C9E" w:rsidRPr="00353747" w14:paraId="6E8D1FCF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47075AA5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1.1.6</w:t>
            </w:r>
          </w:p>
        </w:tc>
        <w:tc>
          <w:tcPr>
            <w:tcW w:w="3969" w:type="dxa"/>
          </w:tcPr>
          <w:p w14:paraId="002D4E67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Изпълнение на годишни мерки за БДП на ниво РУО.</w:t>
            </w:r>
          </w:p>
        </w:tc>
        <w:tc>
          <w:tcPr>
            <w:tcW w:w="2551" w:type="dxa"/>
          </w:tcPr>
          <w:p w14:paraId="65256C74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Годишно изпълнение на мерки по БДП на ниво РУО.</w:t>
            </w:r>
          </w:p>
        </w:tc>
        <w:tc>
          <w:tcPr>
            <w:tcW w:w="1984" w:type="dxa"/>
          </w:tcPr>
          <w:p w14:paraId="67BE9055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РУО</w:t>
            </w:r>
          </w:p>
          <w:p w14:paraId="14B3EE3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</w:tcPr>
          <w:p w14:paraId="55C66595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Изпълнени годишни мерки за БДП на ниво РУО</w:t>
            </w:r>
          </w:p>
          <w:p w14:paraId="3733E869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 </w:t>
            </w:r>
          </w:p>
          <w:p w14:paraId="5D67D17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72DBD3D0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Доклади на РУО като членове на ОКБДП на заседания на ОКБДП.</w:t>
            </w:r>
          </w:p>
          <w:p w14:paraId="7659CFFD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Годишни доклади за БДП на РУО,  представени на МОН. </w:t>
            </w:r>
          </w:p>
        </w:tc>
      </w:tr>
      <w:tr w:rsidR="00F35C9E" w:rsidRPr="00353747" w14:paraId="2FC4A975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370A2EA1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1.1.7</w:t>
            </w:r>
          </w:p>
        </w:tc>
        <w:tc>
          <w:tcPr>
            <w:tcW w:w="3969" w:type="dxa"/>
          </w:tcPr>
          <w:p w14:paraId="1CAB95A8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Докладване на изпълнени мерки по БДП на заседанията на ДОККПБДП.</w:t>
            </w:r>
          </w:p>
        </w:tc>
        <w:tc>
          <w:tcPr>
            <w:tcW w:w="2551" w:type="dxa"/>
          </w:tcPr>
          <w:p w14:paraId="7D990639" w14:textId="77777777" w:rsidR="00F35C9E" w:rsidRPr="00353747" w:rsidRDefault="00F35C9E" w:rsidP="00353747">
            <w:pPr>
              <w:spacing w:before="80" w:after="80" w:line="240" w:lineRule="auto"/>
              <w:ind w:right="3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Регулярна отчетност на политиката по БДП.</w:t>
            </w:r>
          </w:p>
        </w:tc>
        <w:tc>
          <w:tcPr>
            <w:tcW w:w="1984" w:type="dxa"/>
          </w:tcPr>
          <w:p w14:paraId="7290C1C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МОН, РУО</w:t>
            </w:r>
          </w:p>
        </w:tc>
        <w:tc>
          <w:tcPr>
            <w:tcW w:w="3260" w:type="dxa"/>
          </w:tcPr>
          <w:p w14:paraId="3665C52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Обобщена докладвана информация с изпълнени мерки по БДП.</w:t>
            </w:r>
          </w:p>
          <w:p w14:paraId="79486FDB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регулярно, на тримесечие.</w:t>
            </w:r>
          </w:p>
          <w:p w14:paraId="6AF821D6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4C37038E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Представена информация от РУО към МОН за изпълнени мерки по БДП.</w:t>
            </w:r>
          </w:p>
          <w:p w14:paraId="75903F51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регулярно, на тримесечие.</w:t>
            </w:r>
          </w:p>
        </w:tc>
        <w:tc>
          <w:tcPr>
            <w:tcW w:w="2126" w:type="dxa"/>
          </w:tcPr>
          <w:p w14:paraId="39D9F35F" w14:textId="77777777" w:rsidR="00F35C9E" w:rsidRPr="00353747" w:rsidRDefault="00F35C9E" w:rsidP="00353747">
            <w:pPr>
              <w:spacing w:before="80" w:after="80" w:line="240" w:lineRule="auto"/>
              <w:ind w:right="17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Обобщена информация за заседанията на ДОККПБДП. </w:t>
            </w:r>
          </w:p>
          <w:p w14:paraId="795A618B" w14:textId="77777777" w:rsidR="00F35C9E" w:rsidRPr="00353747" w:rsidRDefault="00F35C9E" w:rsidP="00353747">
            <w:pPr>
              <w:spacing w:before="80" w:after="80" w:line="240" w:lineRule="auto"/>
              <w:ind w:right="17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1B5D1021" w14:textId="77777777" w:rsidR="00F35C9E" w:rsidRPr="00353747" w:rsidRDefault="00F35C9E" w:rsidP="00353747">
            <w:pPr>
              <w:spacing w:before="80" w:after="80" w:line="240" w:lineRule="auto"/>
              <w:ind w:right="17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5C407490" w14:textId="77777777" w:rsidR="00F35C9E" w:rsidRPr="00353747" w:rsidRDefault="00F35C9E" w:rsidP="00353747">
            <w:pPr>
              <w:spacing w:before="80" w:after="80" w:line="240" w:lineRule="auto"/>
              <w:ind w:right="17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Представена информация преди заседанията на ДОККПБДП. </w:t>
            </w:r>
          </w:p>
        </w:tc>
      </w:tr>
      <w:tr w:rsidR="00F35C9E" w:rsidRPr="00353747" w14:paraId="6E4B5D9D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26A5AB9F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1.1.8</w:t>
            </w:r>
          </w:p>
        </w:tc>
        <w:tc>
          <w:tcPr>
            <w:tcW w:w="3969" w:type="dxa"/>
          </w:tcPr>
          <w:p w14:paraId="3CB5BC7E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Докладване на годишното изпълнение на държавната политика по БДП пред ДАБДП. </w:t>
            </w:r>
          </w:p>
          <w:p w14:paraId="230CFD6D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  <w:p w14:paraId="4462F54C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  <w:p w14:paraId="23692F04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551" w:type="dxa"/>
          </w:tcPr>
          <w:p w14:paraId="153D6E18" w14:textId="77777777" w:rsidR="00F35C9E" w:rsidRPr="00353747" w:rsidRDefault="00F35C9E" w:rsidP="00353747">
            <w:pPr>
              <w:spacing w:before="80" w:after="80" w:line="240" w:lineRule="auto"/>
              <w:ind w:right="4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Годишна отчетност на държавната политика по БДП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- състояние на БДП, изпълнение на поставените стратегически цели, и приоритети от програмата на МС, свързани с БДП.</w:t>
            </w:r>
          </w:p>
        </w:tc>
        <w:tc>
          <w:tcPr>
            <w:tcW w:w="1984" w:type="dxa"/>
          </w:tcPr>
          <w:p w14:paraId="70B546B0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7565C213" w14:textId="2E49AEE6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МОН, РУО, ДГ, училища -18</w:t>
            </w:r>
            <w:r w:rsidR="00F45A6A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Гладстон“, ЦПЛР</w:t>
            </w:r>
          </w:p>
        </w:tc>
        <w:tc>
          <w:tcPr>
            <w:tcW w:w="3260" w:type="dxa"/>
          </w:tcPr>
          <w:p w14:paraId="5BD341B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Доклад за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годишното изпълнение на държавната политика по БДП. </w:t>
            </w:r>
          </w:p>
          <w:p w14:paraId="528D228F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31 март. </w:t>
            </w:r>
          </w:p>
          <w:p w14:paraId="0B73A550" w14:textId="5BC785E5" w:rsidR="00F35C9E" w:rsidRPr="00353747" w:rsidRDefault="00F35C9E" w:rsidP="00353747">
            <w:pPr>
              <w:spacing w:before="80" w:after="80" w:line="240" w:lineRule="auto"/>
              <w:ind w:right="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Доклад от институциите към ДАБДП за изпълнени годишни мерки по БДП по цели - – 18</w:t>
            </w:r>
            <w:r w:rsidR="00F45A6A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Гладстон“. </w:t>
            </w:r>
          </w:p>
          <w:p w14:paraId="6E99ADF9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15 февруари. </w:t>
            </w:r>
          </w:p>
        </w:tc>
        <w:tc>
          <w:tcPr>
            <w:tcW w:w="2126" w:type="dxa"/>
          </w:tcPr>
          <w:p w14:paraId="18B4275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Доклад за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годишното изпълнение на д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ържавната политика по БДП. </w:t>
            </w:r>
          </w:p>
          <w:p w14:paraId="5255EE13" w14:textId="77777777" w:rsidR="00F35C9E" w:rsidRPr="00353747" w:rsidRDefault="00F35C9E" w:rsidP="00353747">
            <w:pPr>
              <w:spacing w:before="80" w:after="80" w:line="240" w:lineRule="auto"/>
              <w:ind w:right="29"/>
              <w:rPr>
                <w:rFonts w:ascii="Verdana" w:hAnsi="Verdana" w:cs="Calibri"/>
                <w:sz w:val="8"/>
                <w:szCs w:val="8"/>
                <w:lang w:val="bg-BG"/>
              </w:rPr>
            </w:pPr>
          </w:p>
          <w:p w14:paraId="459B34F4" w14:textId="106881F4" w:rsidR="00F35C9E" w:rsidRPr="00353747" w:rsidRDefault="00F35C9E" w:rsidP="00353747">
            <w:pPr>
              <w:spacing w:before="80" w:after="80" w:line="240" w:lineRule="auto"/>
              <w:ind w:right="29"/>
              <w:rPr>
                <w:rFonts w:ascii="Verdana" w:hAnsi="Verdana" w:cs="Calibri"/>
                <w:sz w:val="8"/>
                <w:szCs w:val="8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Представени доклади от институциите към ДАБДП – 18</w:t>
            </w:r>
            <w:r w:rsidR="00F45A6A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</w:tc>
      </w:tr>
      <w:tr w:rsidR="00F35C9E" w:rsidRPr="00353747" w14:paraId="4FB4200F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5C533C3B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1.1.9</w:t>
            </w:r>
          </w:p>
        </w:tc>
        <w:tc>
          <w:tcPr>
            <w:tcW w:w="3969" w:type="dxa"/>
          </w:tcPr>
          <w:p w14:paraId="003A885E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Наблюдение и оценка</w:t>
            </w:r>
            <w:r w:rsidRPr="00353747">
              <w:rPr>
                <w:rFonts w:ascii="Verdana" w:hAnsi="Verdana"/>
                <w:bCs/>
                <w:sz w:val="20"/>
                <w:szCs w:val="20"/>
                <w:lang w:val="ru-RU"/>
              </w:rPr>
              <w:t xml:space="preserve">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на изпълнението на мерките по БДП. </w:t>
            </w:r>
          </w:p>
        </w:tc>
        <w:tc>
          <w:tcPr>
            <w:tcW w:w="2551" w:type="dxa"/>
          </w:tcPr>
          <w:p w14:paraId="608E24F6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Предприемане на корективни действия за подобряване изпълнението на политиката.</w:t>
            </w:r>
          </w:p>
          <w:p w14:paraId="482CCEA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1984" w:type="dxa"/>
          </w:tcPr>
          <w:p w14:paraId="7A00CA5C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МОН,</w:t>
            </w:r>
          </w:p>
          <w:p w14:paraId="0B6028A1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РУО</w:t>
            </w:r>
          </w:p>
          <w:p w14:paraId="0303700D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</w:tcPr>
          <w:p w14:paraId="35EE41BE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Анализ, управленски контрол и вземане на решения по време на изпълнението на мерките по БДП.</w:t>
            </w:r>
          </w:p>
          <w:p w14:paraId="105CF783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Прилагане на методология за набиране и обработване на данни за състоянието на възпитанието и обучението по БДП.</w:t>
            </w:r>
          </w:p>
          <w:p w14:paraId="59900CC4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Преценка на мерките от гледна точка на техните резултати и въздействие, както и на потребностите, чието удовлетворяване се цели с тях.</w:t>
            </w:r>
          </w:p>
          <w:p w14:paraId="0646B38B" w14:textId="77777777" w:rsidR="00F35C9E" w:rsidRPr="00353747" w:rsidRDefault="00F35C9E" w:rsidP="00353747">
            <w:pPr>
              <w:spacing w:before="80" w:after="80" w:line="240" w:lineRule="auto"/>
              <w:ind w:right="174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  <w:p w14:paraId="6162840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8"/>
                <w:szCs w:val="8"/>
                <w:lang w:val="bg-BG"/>
              </w:rPr>
            </w:pPr>
          </w:p>
          <w:p w14:paraId="1B700B0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Секторни мониторинг и оценка</w:t>
            </w:r>
            <w:r w:rsidRPr="00353747">
              <w:rPr>
                <w:rFonts w:ascii="Verdana" w:hAnsi="Verdana"/>
                <w:bCs/>
                <w:sz w:val="20"/>
                <w:szCs w:val="20"/>
                <w:lang w:val="ru-RU"/>
              </w:rPr>
              <w:t xml:space="preserve">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на изпълнението на мерките по БДП. </w:t>
            </w:r>
          </w:p>
          <w:p w14:paraId="34633F5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5E81D0DC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Годишен доклад за изпълнение на политиката по БДП. </w:t>
            </w:r>
          </w:p>
          <w:p w14:paraId="3536631C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Данни за състоянието на възпитанието и обучението по БДП.</w:t>
            </w:r>
          </w:p>
          <w:p w14:paraId="0285053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Информация, докладвана от МОН за целите на заседанията на ДОККПБДП.</w:t>
            </w:r>
          </w:p>
          <w:p w14:paraId="4424B803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</w:tr>
      <w:tr w:rsidR="00F35C9E" w:rsidRPr="00353747" w14:paraId="333FEE9A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4C3ECF8B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1.1.10</w:t>
            </w:r>
          </w:p>
        </w:tc>
        <w:tc>
          <w:tcPr>
            <w:tcW w:w="3969" w:type="dxa"/>
          </w:tcPr>
          <w:p w14:paraId="20ACD726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Наблюдение и оценка на изпълнението на мерките по БДП</w:t>
            </w:r>
          </w:p>
          <w:p w14:paraId="21C68381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за взаимодействие по обмен на информация, анализиране на пътнотранспортните произшествия с участие на деца. </w:t>
            </w:r>
          </w:p>
        </w:tc>
        <w:tc>
          <w:tcPr>
            <w:tcW w:w="2551" w:type="dxa"/>
          </w:tcPr>
          <w:p w14:paraId="57AFB644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Осигуряване на информация за пътнотранспортни произшествия с деца и  набелязване на мерки за тяхното ограничаване и намаляване на последствията.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Предприемане на корективни действия за подобряване изпълнението на политиката за взаимодействие по обмен на информация.</w:t>
            </w:r>
          </w:p>
        </w:tc>
        <w:tc>
          <w:tcPr>
            <w:tcW w:w="1984" w:type="dxa"/>
          </w:tcPr>
          <w:p w14:paraId="0AF036B5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МОН, ЦИОО, РУО, ГДНП, сектор „Пътна полиция“, ОДМВР, общини</w:t>
            </w:r>
          </w:p>
        </w:tc>
        <w:tc>
          <w:tcPr>
            <w:tcW w:w="3260" w:type="dxa"/>
          </w:tcPr>
          <w:p w14:paraId="3C6F75BA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Изготвени обобщени справки</w:t>
            </w:r>
            <w:r w:rsidRPr="00353747">
              <w:rPr>
                <w:lang w:val="bg-BG"/>
              </w:rPr>
              <w:t xml:space="preserve"> </w:t>
            </w:r>
          </w:p>
          <w:p w14:paraId="1B042E59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данни по области в съответствие с</w:t>
            </w:r>
          </w:p>
          <w:p w14:paraId="0A72D4A4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административно-териториалното деление на страната за общия брой на децата в групите за задължително предучилищно образование в детските градини и</w:t>
            </w:r>
          </w:p>
          <w:p w14:paraId="725455EA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училищата, ЦПЛР и на учениците, разпределени според етапите за придобиване на основно и средно образование, и по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класове отглеждат, обучават, възпитават и социализират в детските градини, училищата и ЦПЛР и справки за ПТП с участието на деца по вид и показатели, които се съдържат в Автоматизираната информационна система „Пътна полиция" на МВР, подсистема ПТП, и в нейния Справочен модул;.</w:t>
            </w:r>
          </w:p>
          <w:p w14:paraId="2870F70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Срок:</w:t>
            </w:r>
          </w:p>
          <w:p w14:paraId="10C0CB1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регулярно на шестмесечие и годината.</w:t>
            </w:r>
          </w:p>
        </w:tc>
        <w:tc>
          <w:tcPr>
            <w:tcW w:w="2126" w:type="dxa"/>
          </w:tcPr>
          <w:p w14:paraId="4F3BF025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Информация, докладвана по електронен път между МОН и ГДНП;</w:t>
            </w:r>
          </w:p>
          <w:p w14:paraId="49789D86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Информация докладвана между МОН и РУО Информация докладвана между РУО и кметовете на общините.</w:t>
            </w:r>
          </w:p>
        </w:tc>
      </w:tr>
      <w:tr w:rsidR="00F35C9E" w:rsidRPr="00353747" w14:paraId="4D7BF85C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36B16A61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1.1.11</w:t>
            </w:r>
          </w:p>
        </w:tc>
        <w:tc>
          <w:tcPr>
            <w:tcW w:w="3969" w:type="dxa"/>
          </w:tcPr>
          <w:p w14:paraId="4F4ADC4F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Планиране и финансово осигуряване на мерки по БДП в рамките на одобрените бюджети на институциите в системата на предучилищното и училищното образование.</w:t>
            </w:r>
          </w:p>
        </w:tc>
        <w:tc>
          <w:tcPr>
            <w:tcW w:w="2551" w:type="dxa"/>
          </w:tcPr>
          <w:p w14:paraId="05F2B113" w14:textId="77777777" w:rsidR="00F35C9E" w:rsidRPr="00353747" w:rsidRDefault="00F35C9E" w:rsidP="00353747">
            <w:pPr>
              <w:spacing w:before="80" w:after="80" w:line="240" w:lineRule="auto"/>
              <w:ind w:right="-109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Планово и финансово обезпечаване на мерките на училищно ниво, на ниво на ЦПЛР, РУО. </w:t>
            </w:r>
          </w:p>
        </w:tc>
        <w:tc>
          <w:tcPr>
            <w:tcW w:w="1984" w:type="dxa"/>
          </w:tcPr>
          <w:p w14:paraId="4A7FC85E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Училища, ЦПЛР РУО</w:t>
            </w:r>
          </w:p>
          <w:p w14:paraId="2336AD45" w14:textId="1BF784A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1A5CBA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</w:tc>
        <w:tc>
          <w:tcPr>
            <w:tcW w:w="3260" w:type="dxa"/>
          </w:tcPr>
          <w:p w14:paraId="03A1F1DC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Предвиждане на устойчиво финансиране на мерките по БДП в годишните бюджетни разчети на институциите.</w:t>
            </w:r>
          </w:p>
          <w:p w14:paraId="76C8247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 СУ „Уилям Гладстон“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</w:p>
          <w:p w14:paraId="772BD52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679C1C0B" w14:textId="77777777" w:rsidR="00F35C9E" w:rsidRPr="00353747" w:rsidRDefault="00F35C9E" w:rsidP="00353747">
            <w:pPr>
              <w:spacing w:before="80" w:after="80" w:line="240" w:lineRule="auto"/>
              <w:ind w:right="169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Бюджетни разчети на институциите.</w:t>
            </w:r>
          </w:p>
          <w:p w14:paraId="6AECAFBB" w14:textId="77777777" w:rsidR="00F35C9E" w:rsidRPr="00353747" w:rsidRDefault="00F35C9E" w:rsidP="00353747">
            <w:pPr>
              <w:spacing w:before="80" w:after="80" w:line="240" w:lineRule="auto"/>
              <w:ind w:right="169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Годишен доклад за изпълнение на мерките по БДП. </w:t>
            </w:r>
          </w:p>
          <w:p w14:paraId="151E7BB1" w14:textId="01A8C6CD" w:rsidR="00F35C9E" w:rsidRPr="00353747" w:rsidRDefault="00F35C9E" w:rsidP="00353747">
            <w:pPr>
              <w:spacing w:before="80" w:after="80" w:line="240" w:lineRule="auto"/>
              <w:ind w:right="169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1A5CBA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</w:tc>
      </w:tr>
      <w:tr w:rsidR="00F35C9E" w:rsidRPr="00353747" w14:paraId="295CF5C7" w14:textId="77777777" w:rsidTr="00353747">
        <w:tc>
          <w:tcPr>
            <w:tcW w:w="988" w:type="dxa"/>
            <w:shd w:val="clear" w:color="auto" w:fill="FFF2CC"/>
          </w:tcPr>
          <w:p w14:paraId="27F3D111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1.2</w:t>
            </w:r>
          </w:p>
          <w:p w14:paraId="4FA84561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3907" w:type="dxa"/>
            <w:gridSpan w:val="6"/>
            <w:shd w:val="clear" w:color="auto" w:fill="FFF2CC"/>
          </w:tcPr>
          <w:p w14:paraId="057A69AB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Цел:</w:t>
            </w:r>
          </w:p>
          <w:p w14:paraId="443466EA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Подобряване на координацията и задълбочаване на взаимодействието между институциите при изпълнение на държавната политика в областта</w:t>
            </w:r>
          </w:p>
        </w:tc>
      </w:tr>
      <w:tr w:rsidR="00F35C9E" w:rsidRPr="00353747" w14:paraId="2E3B0FB5" w14:textId="77777777" w:rsidTr="00353747">
        <w:trPr>
          <w:gridAfter w:val="1"/>
          <w:wAfter w:w="17" w:type="dxa"/>
          <w:trHeight w:val="2184"/>
        </w:trPr>
        <w:tc>
          <w:tcPr>
            <w:tcW w:w="988" w:type="dxa"/>
          </w:tcPr>
          <w:p w14:paraId="6E4D93CE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1.2.1</w:t>
            </w:r>
          </w:p>
        </w:tc>
        <w:tc>
          <w:tcPr>
            <w:tcW w:w="3969" w:type="dxa"/>
          </w:tcPr>
          <w:p w14:paraId="312C2EBD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Координация на действията на регионалните управления на образованието за вземане на съвместни решения и прилагане на общи практики в областта на БДП.</w:t>
            </w:r>
          </w:p>
          <w:p w14:paraId="0709C787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551" w:type="dxa"/>
          </w:tcPr>
          <w:p w14:paraId="1D3848BB" w14:textId="77777777" w:rsidR="00F35C9E" w:rsidRPr="00353747" w:rsidRDefault="00F35C9E" w:rsidP="00353747">
            <w:pPr>
              <w:spacing w:before="80" w:after="80" w:line="240" w:lineRule="auto"/>
              <w:ind w:right="33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Консенсус и обединени усилия за ефективно изпълнение на политиката по БДП</w:t>
            </w:r>
            <w:r w:rsidRPr="00353747">
              <w:rPr>
                <w:lang w:val="bg-BG"/>
              </w:rPr>
              <w:t xml:space="preserve">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съобразно спецификата на отделните регионални управления на образованието.</w:t>
            </w:r>
          </w:p>
        </w:tc>
        <w:tc>
          <w:tcPr>
            <w:tcW w:w="1984" w:type="dxa"/>
          </w:tcPr>
          <w:p w14:paraId="134AFABD" w14:textId="77777777" w:rsidR="00F35C9E" w:rsidRPr="00353747" w:rsidRDefault="00F35C9E" w:rsidP="00353747">
            <w:pPr>
              <w:spacing w:before="80" w:after="80" w:line="240" w:lineRule="auto"/>
              <w:ind w:right="33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МОН, РУО</w:t>
            </w:r>
          </w:p>
        </w:tc>
        <w:tc>
          <w:tcPr>
            <w:tcW w:w="3260" w:type="dxa"/>
          </w:tcPr>
          <w:p w14:paraId="3E81DF1B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Съвместни консенсусни решения.</w:t>
            </w:r>
          </w:p>
          <w:p w14:paraId="1758DC5D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470A8F3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Документи, свързани с дейността на МОН.</w:t>
            </w:r>
          </w:p>
          <w:p w14:paraId="7B23EF2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Документи, свързани с дейността на работни групи.</w:t>
            </w:r>
          </w:p>
          <w:p w14:paraId="2C9A159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Кореспонденция между институциите в системата на предучилищното и училищното образование.</w:t>
            </w:r>
          </w:p>
        </w:tc>
      </w:tr>
      <w:tr w:rsidR="00F35C9E" w:rsidRPr="00353747" w14:paraId="64890002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2AD6620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1.2.2</w:t>
            </w:r>
          </w:p>
        </w:tc>
        <w:tc>
          <w:tcPr>
            <w:tcW w:w="3969" w:type="dxa"/>
          </w:tcPr>
          <w:p w14:paraId="7D7B871F" w14:textId="77777777" w:rsidR="00F35C9E" w:rsidRPr="00353747" w:rsidRDefault="00F35C9E" w:rsidP="00353747">
            <w:pPr>
              <w:spacing w:before="80" w:after="80" w:line="240" w:lineRule="auto"/>
              <w:ind w:right="17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Изпълнение на методически указания на ДАБДП в изпълнение на НСБДП и произтичащите от нея документи.</w:t>
            </w:r>
          </w:p>
        </w:tc>
        <w:tc>
          <w:tcPr>
            <w:tcW w:w="2551" w:type="dxa"/>
          </w:tcPr>
          <w:p w14:paraId="06FBB5A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Стандартизиране на планирането, изпълнението, оценката и отчитането на държавната политика по БДП. </w:t>
            </w:r>
          </w:p>
          <w:p w14:paraId="0173EDFC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1984" w:type="dxa"/>
          </w:tcPr>
          <w:p w14:paraId="577D7FC3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МОН, РУО, ДГ, училища, ЦПЛР</w:t>
            </w:r>
          </w:p>
          <w:p w14:paraId="049B43EC" w14:textId="42DF4891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1A5CBA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</w:tc>
        <w:tc>
          <w:tcPr>
            <w:tcW w:w="3260" w:type="dxa"/>
          </w:tcPr>
          <w:p w14:paraId="538958C6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Изпълнени методически указания. </w:t>
            </w:r>
          </w:p>
          <w:p w14:paraId="571F8BEE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704807CB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Информация за изпълнени мерки по БДП за целите на заседания на ДОККПБДП/ОКБДП.</w:t>
            </w:r>
          </w:p>
          <w:p w14:paraId="165FEAE3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8"/>
                <w:szCs w:val="8"/>
                <w:lang w:val="bg-BG"/>
              </w:rPr>
            </w:pPr>
          </w:p>
          <w:p w14:paraId="78C2CEEB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Кореспонденция между институциите</w:t>
            </w:r>
          </w:p>
        </w:tc>
      </w:tr>
      <w:tr w:rsidR="00F35C9E" w:rsidRPr="00353747" w14:paraId="09ABF1C4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76D249A1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</w:rPr>
              <w:t>1.2.3.</w:t>
            </w:r>
          </w:p>
        </w:tc>
        <w:tc>
          <w:tcPr>
            <w:tcW w:w="3969" w:type="dxa"/>
          </w:tcPr>
          <w:p w14:paraId="7C5F9DD2" w14:textId="77777777" w:rsidR="00F35C9E" w:rsidRPr="00353747" w:rsidRDefault="00F35C9E" w:rsidP="00353747">
            <w:pPr>
              <w:spacing w:before="80" w:after="80" w:line="240" w:lineRule="auto"/>
              <w:ind w:right="17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Организиране и провеждане на национално работно съвещание </w:t>
            </w:r>
          </w:p>
        </w:tc>
        <w:tc>
          <w:tcPr>
            <w:tcW w:w="2551" w:type="dxa"/>
          </w:tcPr>
          <w:p w14:paraId="7B3676B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Консенсус и обединени усилия за ефективно изпълнение на политиката по БДП, съобразно спецификата на отделните регионални управления на образованието.</w:t>
            </w:r>
          </w:p>
        </w:tc>
        <w:tc>
          <w:tcPr>
            <w:tcW w:w="1984" w:type="dxa"/>
          </w:tcPr>
          <w:p w14:paraId="7374A324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МОН, РУО</w:t>
            </w:r>
          </w:p>
        </w:tc>
        <w:tc>
          <w:tcPr>
            <w:tcW w:w="3260" w:type="dxa"/>
          </w:tcPr>
          <w:p w14:paraId="5CA38E7E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Проведена работна среща</w:t>
            </w:r>
          </w:p>
          <w:p w14:paraId="099E5FB4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 xml:space="preserve">Срок: </w:t>
            </w:r>
          </w:p>
          <w:p w14:paraId="1BCA2D65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Ежегодно </w:t>
            </w:r>
          </w:p>
          <w:p w14:paraId="363C4D97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До 15.09.</w:t>
            </w:r>
          </w:p>
          <w:p w14:paraId="427961C9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45A9443F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Информация за изпълнение на мерките на заседания на ДОККПБДП/ОКБДП.</w:t>
            </w:r>
          </w:p>
        </w:tc>
      </w:tr>
      <w:tr w:rsidR="00F35C9E" w:rsidRPr="00353747" w14:paraId="62CA8FB6" w14:textId="77777777" w:rsidTr="00353747">
        <w:tc>
          <w:tcPr>
            <w:tcW w:w="988" w:type="dxa"/>
            <w:shd w:val="clear" w:color="auto" w:fill="FFF2CC"/>
          </w:tcPr>
          <w:p w14:paraId="2466AD9E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1.3</w:t>
            </w:r>
          </w:p>
        </w:tc>
        <w:tc>
          <w:tcPr>
            <w:tcW w:w="13907" w:type="dxa"/>
            <w:gridSpan w:val="6"/>
            <w:shd w:val="clear" w:color="auto" w:fill="FFF2CC"/>
          </w:tcPr>
          <w:p w14:paraId="121F4FD5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Цел: </w:t>
            </w:r>
          </w:p>
          <w:p w14:paraId="5646522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Усъвършенстване на националното законодателство в областта на БДП</w:t>
            </w:r>
          </w:p>
        </w:tc>
      </w:tr>
      <w:tr w:rsidR="00F35C9E" w:rsidRPr="00353747" w14:paraId="4270C880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0FF82864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1.3.1</w:t>
            </w:r>
          </w:p>
        </w:tc>
        <w:tc>
          <w:tcPr>
            <w:tcW w:w="3969" w:type="dxa"/>
          </w:tcPr>
          <w:p w14:paraId="3E322DB0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Разработване на проект на подзаконова нормативна уредба по прилагането на Закона за движение по пътищата във връзка с транспониране на приложимото европейско законодателство.</w:t>
            </w:r>
          </w:p>
        </w:tc>
        <w:tc>
          <w:tcPr>
            <w:tcW w:w="2551" w:type="dxa"/>
          </w:tcPr>
          <w:p w14:paraId="260F9CF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Прието национално законодателство в областта на БДП за хармонизиране на националната нормативна уредба с европейската. </w:t>
            </w:r>
          </w:p>
        </w:tc>
        <w:tc>
          <w:tcPr>
            <w:tcW w:w="1984" w:type="dxa"/>
          </w:tcPr>
          <w:p w14:paraId="40059C6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МОН</w:t>
            </w:r>
          </w:p>
          <w:p w14:paraId="324CF74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</w:tcPr>
          <w:p w14:paraId="4DB62D1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Актуализирани нормативни документи.</w:t>
            </w:r>
          </w:p>
          <w:p w14:paraId="60EB9E5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</w:t>
            </w:r>
          </w:p>
          <w:p w14:paraId="4A26868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430322AF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6A567E45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Документация от работа на работни групи.</w:t>
            </w:r>
          </w:p>
          <w:p w14:paraId="13371016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ДОККПБДП и годишно в годишния доклад за изпълнение на политиката по БДП.</w:t>
            </w:r>
          </w:p>
        </w:tc>
      </w:tr>
      <w:tr w:rsidR="00F35C9E" w:rsidRPr="00353747" w14:paraId="41296D30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7BC8AC4A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</w:rPr>
              <w:t>1.3.2</w:t>
            </w:r>
          </w:p>
        </w:tc>
        <w:tc>
          <w:tcPr>
            <w:tcW w:w="3969" w:type="dxa"/>
          </w:tcPr>
          <w:p w14:paraId="5C86924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Разработване на проекти на други нормативни актове в областта на БДП. </w:t>
            </w:r>
          </w:p>
        </w:tc>
        <w:tc>
          <w:tcPr>
            <w:tcW w:w="2551" w:type="dxa"/>
          </w:tcPr>
          <w:p w14:paraId="31A5E616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Оптимизиране на обществените отношения в областта на БДП.</w:t>
            </w:r>
          </w:p>
        </w:tc>
        <w:tc>
          <w:tcPr>
            <w:tcW w:w="1984" w:type="dxa"/>
          </w:tcPr>
          <w:p w14:paraId="4478BA5A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МОН</w:t>
            </w:r>
          </w:p>
          <w:p w14:paraId="6691D8CC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</w:tcPr>
          <w:p w14:paraId="0436FC9B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Предложени и/извършени вътрешнонормативни промени </w:t>
            </w:r>
          </w:p>
          <w:p w14:paraId="4C85686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 </w:t>
            </w:r>
          </w:p>
          <w:p w14:paraId="350303B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4FB19A0E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Документация от работа на работни групи.</w:t>
            </w:r>
          </w:p>
          <w:p w14:paraId="6B6FF57B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ДОККПБДП и годишно в годишния доклад за изпълнение на политиката по БДП</w:t>
            </w:r>
          </w:p>
        </w:tc>
      </w:tr>
      <w:tr w:rsidR="00F35C9E" w:rsidRPr="00353747" w14:paraId="49C0C2C2" w14:textId="77777777" w:rsidTr="00353747">
        <w:tc>
          <w:tcPr>
            <w:tcW w:w="988" w:type="dxa"/>
            <w:shd w:val="clear" w:color="auto" w:fill="FFF2CC"/>
          </w:tcPr>
          <w:p w14:paraId="6D4EADDD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1.4</w:t>
            </w:r>
          </w:p>
        </w:tc>
        <w:tc>
          <w:tcPr>
            <w:tcW w:w="13907" w:type="dxa"/>
            <w:gridSpan w:val="6"/>
            <w:shd w:val="clear" w:color="auto" w:fill="FFF2CC"/>
          </w:tcPr>
          <w:p w14:paraId="7E70F8E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Цел: </w:t>
            </w:r>
          </w:p>
          <w:p w14:paraId="4F09E5C6" w14:textId="77777777" w:rsidR="00F35C9E" w:rsidRPr="00353747" w:rsidRDefault="00F35C9E" w:rsidP="00353747">
            <w:pPr>
              <w:spacing w:before="80" w:after="80" w:line="240" w:lineRule="auto"/>
              <w:ind w:right="179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Гарантиране на партньорство и прозрачност в политиката по БДП чрез сътрудничество с гражданския сектор, бизнеса, научните и академичните среди </w:t>
            </w:r>
          </w:p>
        </w:tc>
      </w:tr>
      <w:tr w:rsidR="00F35C9E" w:rsidRPr="00353747" w14:paraId="19E72BA0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02FC608D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1.4.1 </w:t>
            </w:r>
          </w:p>
        </w:tc>
        <w:tc>
          <w:tcPr>
            <w:tcW w:w="3969" w:type="dxa"/>
          </w:tcPr>
          <w:p w14:paraId="2710AD0F" w14:textId="77777777" w:rsidR="00F35C9E" w:rsidRPr="00353747" w:rsidRDefault="00F35C9E" w:rsidP="00353747">
            <w:pPr>
              <w:spacing w:before="80" w:after="80" w:line="240" w:lineRule="auto"/>
              <w:ind w:right="17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Интегриране на научната и академичната експертиза по БДП при формиране на държавната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политика в областта чрез дейността на Съвета на научната и академичната общност към Председателя на ДАБДП, в т.ч.:</w:t>
            </w:r>
          </w:p>
          <w:p w14:paraId="45CBD5E5" w14:textId="77777777" w:rsidR="00F35C9E" w:rsidRPr="00353747" w:rsidRDefault="00F35C9E" w:rsidP="00353747">
            <w:pPr>
              <w:pStyle w:val="ListParagraph"/>
              <w:numPr>
                <w:ilvl w:val="0"/>
                <w:numId w:val="42"/>
              </w:numPr>
              <w:spacing w:before="80" w:after="80" w:line="240" w:lineRule="auto"/>
              <w:ind w:right="17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провеждане на заседания на Съвета;</w:t>
            </w:r>
          </w:p>
          <w:p w14:paraId="37D97A93" w14:textId="77777777" w:rsidR="00F35C9E" w:rsidRPr="00353747" w:rsidRDefault="00F35C9E" w:rsidP="00353747">
            <w:pPr>
              <w:pStyle w:val="ListParagraph"/>
              <w:numPr>
                <w:ilvl w:val="0"/>
                <w:numId w:val="42"/>
              </w:numPr>
              <w:spacing w:before="80" w:after="80" w:line="240" w:lineRule="auto"/>
              <w:ind w:right="17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дейност на работни групи в рамките на Съвета;</w:t>
            </w:r>
          </w:p>
          <w:p w14:paraId="2D401EB6" w14:textId="77777777" w:rsidR="00F35C9E" w:rsidRPr="00353747" w:rsidRDefault="00F35C9E" w:rsidP="00353747">
            <w:pPr>
              <w:pStyle w:val="ListParagraph"/>
              <w:numPr>
                <w:ilvl w:val="0"/>
                <w:numId w:val="42"/>
              </w:numPr>
              <w:spacing w:before="80" w:after="80" w:line="240" w:lineRule="auto"/>
              <w:ind w:right="17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обмен на информация;</w:t>
            </w:r>
          </w:p>
          <w:p w14:paraId="0FE706A2" w14:textId="77777777" w:rsidR="00F35C9E" w:rsidRPr="00353747" w:rsidRDefault="00F35C9E" w:rsidP="00353747">
            <w:pPr>
              <w:pStyle w:val="ListParagraph"/>
              <w:numPr>
                <w:ilvl w:val="0"/>
                <w:numId w:val="42"/>
              </w:numPr>
              <w:spacing w:before="80" w:after="80" w:line="240" w:lineRule="auto"/>
              <w:ind w:right="17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провеждане на научно-практически конференции и кръгли маси по проблемите на БДП;</w:t>
            </w:r>
          </w:p>
          <w:p w14:paraId="2CF63883" w14:textId="77777777" w:rsidR="00F35C9E" w:rsidRPr="00353747" w:rsidRDefault="00F35C9E" w:rsidP="00353747">
            <w:pPr>
              <w:pStyle w:val="ListParagraph"/>
              <w:numPr>
                <w:ilvl w:val="0"/>
                <w:numId w:val="42"/>
              </w:numPr>
              <w:spacing w:before="80" w:after="80" w:line="240" w:lineRule="auto"/>
              <w:ind w:right="17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стимулиране изграждането на мрежа от районни Центрове за научни изследвания, консултации и експертиза в областта на БДП;</w:t>
            </w:r>
          </w:p>
          <w:p w14:paraId="7CE2D440" w14:textId="77777777" w:rsidR="00F35C9E" w:rsidRPr="00353747" w:rsidRDefault="00F35C9E" w:rsidP="00353747">
            <w:pPr>
              <w:pStyle w:val="ListParagraph"/>
              <w:numPr>
                <w:ilvl w:val="0"/>
                <w:numId w:val="42"/>
              </w:numPr>
              <w:spacing w:before="80" w:after="80" w:line="240" w:lineRule="auto"/>
              <w:ind w:right="17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изграждане/възстановява-не на Центрове за научни изследвания, консултации и експертиза към държавните администрации, ангажирани с дейност по БДП;</w:t>
            </w:r>
          </w:p>
          <w:p w14:paraId="24F59336" w14:textId="77777777" w:rsidR="00F35C9E" w:rsidRPr="00353747" w:rsidRDefault="00F35C9E" w:rsidP="00353747">
            <w:pPr>
              <w:pStyle w:val="ListParagraph"/>
              <w:numPr>
                <w:ilvl w:val="0"/>
                <w:numId w:val="42"/>
              </w:numPr>
              <w:spacing w:before="80" w:after="80" w:line="240" w:lineRule="auto"/>
              <w:ind w:right="17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организиране на конкурси в областта на БДП, подобно на млад изследовател с постижения в БДП, учен с постижения в областта на БДП, селище с високи постижения в областта на осигуряване на БДП, институция с високи постижения в областта на БДП и др.;</w:t>
            </w:r>
          </w:p>
          <w:p w14:paraId="7C1D511C" w14:textId="77777777" w:rsidR="00F35C9E" w:rsidRPr="00353747" w:rsidRDefault="00F35C9E" w:rsidP="00353747">
            <w:pPr>
              <w:pStyle w:val="ListParagraph"/>
              <w:numPr>
                <w:ilvl w:val="0"/>
                <w:numId w:val="42"/>
              </w:numPr>
              <w:spacing w:before="80" w:after="80" w:line="240" w:lineRule="auto"/>
              <w:ind w:right="17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разпространение на научни разработки в областта на БДП.</w:t>
            </w:r>
          </w:p>
        </w:tc>
        <w:tc>
          <w:tcPr>
            <w:tcW w:w="2551" w:type="dxa"/>
          </w:tcPr>
          <w:p w14:paraId="0BBD9EDA" w14:textId="77777777" w:rsidR="00F35C9E" w:rsidRPr="00353747" w:rsidRDefault="00F35C9E" w:rsidP="00353747">
            <w:pPr>
              <w:spacing w:before="80" w:after="80" w:line="240" w:lineRule="auto"/>
              <w:ind w:right="33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 xml:space="preserve">Обезпечаване на научния подход при решаване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предизвикателствата в областта на БДП.</w:t>
            </w:r>
          </w:p>
          <w:p w14:paraId="0483D875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Интегриране на специализираните ресурси на гражданския, корпоративния, научния и академичния сектор за провеждане на експертни изследвания и анализи.</w:t>
            </w:r>
          </w:p>
        </w:tc>
        <w:tc>
          <w:tcPr>
            <w:tcW w:w="1984" w:type="dxa"/>
          </w:tcPr>
          <w:p w14:paraId="5113AA0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ДАБДП,</w:t>
            </w:r>
          </w:p>
          <w:p w14:paraId="7A6E270D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научни институти</w:t>
            </w:r>
          </w:p>
          <w:p w14:paraId="6EDD287D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МОН</w:t>
            </w:r>
          </w:p>
          <w:p w14:paraId="35672C89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5224579D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574205B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1AE1211C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49BFDF6D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60EB3189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39D845E9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38FEE02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24E8F55B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181973B6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2378C3D1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6AFCF354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050FC585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4919374A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676ADFA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0A131EB4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1A8D9DBC" w14:textId="77777777" w:rsidR="00F35C9E" w:rsidRPr="00353747" w:rsidRDefault="00F35C9E" w:rsidP="00353747">
            <w:pPr>
              <w:spacing w:before="80" w:after="80" w:line="240" w:lineRule="auto"/>
              <w:ind w:right="17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</w:tcPr>
          <w:p w14:paraId="45E8ED91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 xml:space="preserve">Изпълнена организация на заседанията – логистика, събиране и обобщаване на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докладваната на заседанията информация, разпространение на материали от заседанието.</w:t>
            </w:r>
          </w:p>
          <w:p w14:paraId="13EEBD54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Проведени мин. 4 заседания годишно.</w:t>
            </w:r>
          </w:p>
          <w:p w14:paraId="48E1F756" w14:textId="77777777" w:rsidR="00F35C9E" w:rsidRPr="00353747" w:rsidRDefault="00F35C9E" w:rsidP="00353747">
            <w:pPr>
              <w:spacing w:before="80" w:after="80" w:line="240" w:lineRule="auto"/>
              <w:ind w:right="30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Координация на съвместните действия за изпълнение на решенията от заседанията.</w:t>
            </w:r>
          </w:p>
          <w:p w14:paraId="1FDA847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Контрол на изпълнението на решенията от заседанията.</w:t>
            </w:r>
          </w:p>
          <w:p w14:paraId="1D17D9F7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Подготовка на годишен доклад за работата на Съвета. </w:t>
            </w:r>
          </w:p>
          <w:p w14:paraId="37119653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Проведени съвместни инициативи.</w:t>
            </w:r>
          </w:p>
          <w:p w14:paraId="38C0AD7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Представена информация от членовете на Съвета. </w:t>
            </w:r>
          </w:p>
          <w:p w14:paraId="52CB9ABA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Взети и изпълнени решения на заседанията. </w:t>
            </w:r>
          </w:p>
          <w:p w14:paraId="67FBAC0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Участие в работни групи.</w:t>
            </w:r>
          </w:p>
          <w:p w14:paraId="3D02ABC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регулярно, на тримесечие/постоянен.</w:t>
            </w:r>
          </w:p>
        </w:tc>
        <w:tc>
          <w:tcPr>
            <w:tcW w:w="2126" w:type="dxa"/>
          </w:tcPr>
          <w:p w14:paraId="2A84F671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Годишен доклад за работата на Съвета.</w:t>
            </w:r>
          </w:p>
          <w:p w14:paraId="49EF1E46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Протоколи и материали от работата на Съвета.</w:t>
            </w:r>
          </w:p>
          <w:p w14:paraId="7569395F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Документация, свързана с работа на работни групи.</w:t>
            </w:r>
          </w:p>
          <w:p w14:paraId="60CAD876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Кореспонденция. </w:t>
            </w:r>
          </w:p>
          <w:p w14:paraId="60DF16E2" w14:textId="77777777" w:rsidR="00F35C9E" w:rsidRPr="00353747" w:rsidRDefault="00F35C9E" w:rsidP="00353747">
            <w:pPr>
              <w:spacing w:before="80" w:after="80" w:line="240" w:lineRule="auto"/>
              <w:ind w:right="27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ДОККПБДП и годишно в годишния доклад за изпълнение на политиката по БДП.</w:t>
            </w:r>
          </w:p>
          <w:p w14:paraId="697DCB25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</w:tr>
      <w:tr w:rsidR="00F35C9E" w:rsidRPr="00353747" w14:paraId="3AEBD33F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5481632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1.4.2</w:t>
            </w:r>
          </w:p>
        </w:tc>
        <w:tc>
          <w:tcPr>
            <w:tcW w:w="3969" w:type="dxa"/>
          </w:tcPr>
          <w:p w14:paraId="02C5BAB2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Организиране и провеждане на обществени консултации по важни теми в областта на БДП. </w:t>
            </w:r>
          </w:p>
        </w:tc>
        <w:tc>
          <w:tcPr>
            <w:tcW w:w="2551" w:type="dxa"/>
          </w:tcPr>
          <w:p w14:paraId="7697E4E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Установяване и отчитане на становищата на заинтересованите страни в гражданското общество. </w:t>
            </w:r>
          </w:p>
        </w:tc>
        <w:tc>
          <w:tcPr>
            <w:tcW w:w="1984" w:type="dxa"/>
          </w:tcPr>
          <w:p w14:paraId="3C3457A5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МОН</w:t>
            </w:r>
          </w:p>
        </w:tc>
        <w:tc>
          <w:tcPr>
            <w:tcW w:w="3260" w:type="dxa"/>
          </w:tcPr>
          <w:p w14:paraId="3F131F7F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Проведени обществени консултации.</w:t>
            </w:r>
          </w:p>
          <w:p w14:paraId="5BAC1AB6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74898E35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Кореспонденция.</w:t>
            </w:r>
          </w:p>
          <w:p w14:paraId="5C217C24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Становища.</w:t>
            </w:r>
          </w:p>
          <w:p w14:paraId="0BA458B5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Съгласувателни таблици. </w:t>
            </w:r>
          </w:p>
        </w:tc>
      </w:tr>
      <w:tr w:rsidR="00F35C9E" w:rsidRPr="00353747" w14:paraId="6BB3FB59" w14:textId="77777777" w:rsidTr="00353747">
        <w:trPr>
          <w:gridAfter w:val="1"/>
          <w:wAfter w:w="17" w:type="dxa"/>
        </w:trPr>
        <w:tc>
          <w:tcPr>
            <w:tcW w:w="988" w:type="dxa"/>
            <w:shd w:val="clear" w:color="auto" w:fill="FFF2CC"/>
          </w:tcPr>
          <w:p w14:paraId="0413FA46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1.5</w:t>
            </w:r>
          </w:p>
        </w:tc>
        <w:tc>
          <w:tcPr>
            <w:tcW w:w="13890" w:type="dxa"/>
            <w:gridSpan w:val="5"/>
            <w:shd w:val="clear" w:color="auto" w:fill="FFF2CC"/>
          </w:tcPr>
          <w:p w14:paraId="0D74EF81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Цел:</w:t>
            </w:r>
          </w:p>
          <w:p w14:paraId="5A14D172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F35C9E" w:rsidRPr="00353747" w14:paraId="02320F8E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72BE659D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1.5.1</w:t>
            </w:r>
          </w:p>
        </w:tc>
        <w:tc>
          <w:tcPr>
            <w:tcW w:w="3969" w:type="dxa"/>
          </w:tcPr>
          <w:p w14:paraId="0D4D219D" w14:textId="77777777" w:rsidR="00F35C9E" w:rsidRPr="00353747" w:rsidRDefault="00F35C9E" w:rsidP="00353747">
            <w:pPr>
              <w:spacing w:before="80" w:after="80" w:line="240" w:lineRule="auto"/>
              <w:ind w:right="28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Прилагане на единна комуникационна стратегия по БДП.</w:t>
            </w:r>
            <w:r w:rsidRPr="00353747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14:paraId="630F34F6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Провеждане на целенасочена комуникационна и медийна политика.</w:t>
            </w:r>
          </w:p>
          <w:p w14:paraId="596FB2A8" w14:textId="77777777" w:rsidR="00F35C9E" w:rsidRPr="00353747" w:rsidRDefault="00F35C9E" w:rsidP="00353747">
            <w:pPr>
              <w:spacing w:before="80" w:after="80" w:line="240" w:lineRule="auto"/>
              <w:ind w:right="78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Излъчване на ясни и единни послания на ангажираните по темата за БДП държавни институции в общественото пространство. </w:t>
            </w:r>
          </w:p>
        </w:tc>
        <w:tc>
          <w:tcPr>
            <w:tcW w:w="1984" w:type="dxa"/>
          </w:tcPr>
          <w:p w14:paraId="2D25C973" w14:textId="77777777" w:rsidR="00F35C9E" w:rsidRPr="00353747" w:rsidRDefault="00F35C9E" w:rsidP="00353747">
            <w:pPr>
              <w:spacing w:before="80" w:after="80" w:line="240" w:lineRule="auto"/>
              <w:ind w:right="78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МОН, РУО, ДГ, училища, ЦПЛР </w:t>
            </w:r>
          </w:p>
          <w:p w14:paraId="1DAE0244" w14:textId="2C698494" w:rsidR="00F35C9E" w:rsidRPr="00353747" w:rsidRDefault="00F35C9E" w:rsidP="00353747">
            <w:pPr>
              <w:spacing w:before="80" w:after="80" w:line="240" w:lineRule="auto"/>
              <w:ind w:right="78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7D7FC3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</w:tc>
        <w:tc>
          <w:tcPr>
            <w:tcW w:w="3260" w:type="dxa"/>
          </w:tcPr>
          <w:p w14:paraId="3799BB1A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Активна медийна политика.</w:t>
            </w:r>
          </w:p>
          <w:p w14:paraId="1FABAA7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17B75ECA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Официална интернет страница на МОН – www.</w:t>
            </w:r>
            <w:r w:rsidRPr="00353747">
              <w:rPr>
                <w:rFonts w:ascii="Verdana" w:hAnsi="Verdana"/>
                <w:bCs/>
                <w:sz w:val="20"/>
                <w:szCs w:val="20"/>
              </w:rPr>
              <w:t>mon</w:t>
            </w:r>
            <w:r w:rsidRPr="00353747">
              <w:rPr>
                <w:rFonts w:ascii="Verdana" w:hAnsi="Verdana"/>
                <w:bCs/>
                <w:sz w:val="20"/>
                <w:szCs w:val="20"/>
                <w:lang w:val="ru-RU"/>
              </w:rPr>
              <w:t>.</w:t>
            </w:r>
            <w:r w:rsidRPr="00353747">
              <w:rPr>
                <w:rFonts w:ascii="Verdana" w:hAnsi="Verdana"/>
                <w:bCs/>
                <w:sz w:val="20"/>
                <w:szCs w:val="20"/>
              </w:rPr>
              <w:t>bg</w:t>
            </w:r>
          </w:p>
          <w:p w14:paraId="70BC30C4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Официални страници на РУО,  ДГ, училища, ЦПЛР.</w:t>
            </w:r>
          </w:p>
          <w:p w14:paraId="7EA7B0AE" w14:textId="0E914E2D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CD2D14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</w:tc>
      </w:tr>
      <w:tr w:rsidR="00F35C9E" w:rsidRPr="00353747" w14:paraId="40C15E6A" w14:textId="77777777" w:rsidTr="00353747">
        <w:tc>
          <w:tcPr>
            <w:tcW w:w="14895" w:type="dxa"/>
            <w:gridSpan w:val="7"/>
            <w:shd w:val="clear" w:color="auto" w:fill="F2F2F2"/>
          </w:tcPr>
          <w:p w14:paraId="558B764E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ru-RU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ТЕМАТИЧНО НАПРАВЛЕНИЕ 2: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</w:t>
            </w:r>
            <w:r w:rsidRPr="00353747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 xml:space="preserve">: </w:t>
            </w:r>
            <w:r w:rsidRPr="00353747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14:paraId="62465F4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8"/>
                <w:szCs w:val="8"/>
                <w:lang w:val="ru-RU"/>
              </w:rPr>
            </w:pPr>
          </w:p>
        </w:tc>
      </w:tr>
      <w:tr w:rsidR="00F35C9E" w:rsidRPr="00353747" w14:paraId="13FA9F28" w14:textId="77777777" w:rsidTr="00353747">
        <w:tc>
          <w:tcPr>
            <w:tcW w:w="988" w:type="dxa"/>
            <w:shd w:val="clear" w:color="auto" w:fill="FFF2CC"/>
          </w:tcPr>
          <w:p w14:paraId="554FD08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2.1</w:t>
            </w:r>
          </w:p>
        </w:tc>
        <w:tc>
          <w:tcPr>
            <w:tcW w:w="13907" w:type="dxa"/>
            <w:gridSpan w:val="6"/>
            <w:shd w:val="clear" w:color="auto" w:fill="FFF2CC"/>
          </w:tcPr>
          <w:p w14:paraId="71FF20C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Цел:</w:t>
            </w:r>
          </w:p>
          <w:p w14:paraId="639987C6" w14:textId="77777777" w:rsidR="00F35C9E" w:rsidRPr="00353747" w:rsidRDefault="00F35C9E" w:rsidP="00353747">
            <w:pPr>
              <w:spacing w:before="80" w:after="80" w:line="240" w:lineRule="auto"/>
              <w:ind w:right="42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F35C9E" w:rsidRPr="00353747" w14:paraId="1D1562E4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10B88E69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2.1.1</w:t>
            </w:r>
          </w:p>
        </w:tc>
        <w:tc>
          <w:tcPr>
            <w:tcW w:w="3969" w:type="dxa"/>
          </w:tcPr>
          <w:p w14:paraId="133C138F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 w:cs="Calibri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Cs/>
                <w:sz w:val="20"/>
                <w:szCs w:val="20"/>
                <w:lang w:val="bg-BG"/>
              </w:rPr>
              <w:t>Оптимизирано обучение на деца и ученици по БДП в системата на образованието в единна концептуална рамка:</w:t>
            </w:r>
          </w:p>
          <w:p w14:paraId="02C71E62" w14:textId="77777777" w:rsidR="00F35C9E" w:rsidRPr="00353747" w:rsidRDefault="00F35C9E" w:rsidP="00353747">
            <w:pPr>
              <w:pStyle w:val="ListParagraph"/>
              <w:numPr>
                <w:ilvl w:val="0"/>
                <w:numId w:val="38"/>
              </w:numPr>
              <w:spacing w:before="80" w:after="80" w:line="240" w:lineRule="auto"/>
              <w:ind w:left="468" w:right="72"/>
              <w:rPr>
                <w:rFonts w:ascii="Verdana" w:hAnsi="Verdana" w:cs="Calibri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Cs/>
                <w:sz w:val="20"/>
                <w:szCs w:val="20"/>
                <w:lang w:val="bg-BG"/>
              </w:rPr>
              <w:t xml:space="preserve">осъвременяване на учебната документация по БДП въз </w:t>
            </w:r>
            <w:r w:rsidRPr="00353747">
              <w:rPr>
                <w:rFonts w:ascii="Verdana" w:hAnsi="Verdana" w:cs="Calibri"/>
                <w:bCs/>
                <w:sz w:val="20"/>
                <w:szCs w:val="20"/>
                <w:lang w:val="bg-BG"/>
              </w:rPr>
              <w:lastRenderedPageBreak/>
              <w:t xml:space="preserve">основа на опита в Република България и водещите страни по отношение на БДП; </w:t>
            </w:r>
          </w:p>
          <w:p w14:paraId="2BE54961" w14:textId="77777777" w:rsidR="00F35C9E" w:rsidRPr="00353747" w:rsidRDefault="00F35C9E" w:rsidP="00353747">
            <w:pPr>
              <w:spacing w:before="80" w:after="80" w:line="240" w:lineRule="auto"/>
              <w:ind w:left="108" w:right="72"/>
              <w:rPr>
                <w:rFonts w:ascii="Verdana" w:hAnsi="Verdana" w:cs="Calibri"/>
                <w:bCs/>
                <w:sz w:val="8"/>
                <w:szCs w:val="8"/>
                <w:lang w:val="bg-BG"/>
              </w:rPr>
            </w:pPr>
          </w:p>
          <w:p w14:paraId="163CD56D" w14:textId="77777777" w:rsidR="00F35C9E" w:rsidRPr="00353747" w:rsidRDefault="00F35C9E" w:rsidP="00353747">
            <w:pPr>
              <w:pStyle w:val="ListParagraph"/>
              <w:numPr>
                <w:ilvl w:val="0"/>
                <w:numId w:val="38"/>
              </w:numPr>
              <w:spacing w:before="80" w:after="80" w:line="240" w:lineRule="auto"/>
              <w:ind w:left="468" w:right="72"/>
              <w:rPr>
                <w:rFonts w:ascii="Verdana" w:hAnsi="Verdana" w:cs="Calibri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Cs/>
                <w:sz w:val="20"/>
                <w:szCs w:val="20"/>
                <w:lang w:val="bg-BG"/>
              </w:rPr>
              <w:t xml:space="preserve">заделяне на финансови, технически и човешки ресурси за обезпечаване на обучението по БДП; </w:t>
            </w:r>
          </w:p>
          <w:p w14:paraId="36D47025" w14:textId="77777777" w:rsidR="00F35C9E" w:rsidRPr="00353747" w:rsidRDefault="00F35C9E" w:rsidP="00353747">
            <w:pPr>
              <w:spacing w:before="80" w:after="80" w:line="240" w:lineRule="auto"/>
              <w:ind w:left="96" w:right="72"/>
              <w:rPr>
                <w:rFonts w:ascii="Verdana" w:hAnsi="Verdana" w:cs="Calibri"/>
                <w:bCs/>
                <w:sz w:val="8"/>
                <w:szCs w:val="8"/>
                <w:lang w:val="bg-BG"/>
              </w:rPr>
            </w:pPr>
          </w:p>
          <w:p w14:paraId="0EDF021A" w14:textId="77777777" w:rsidR="00F35C9E" w:rsidRPr="00353747" w:rsidRDefault="00F35C9E" w:rsidP="00353747">
            <w:pPr>
              <w:pStyle w:val="ListParagraph"/>
              <w:numPr>
                <w:ilvl w:val="0"/>
                <w:numId w:val="38"/>
              </w:numPr>
              <w:spacing w:before="80" w:after="80" w:line="240" w:lineRule="auto"/>
              <w:ind w:left="456" w:right="72"/>
              <w:rPr>
                <w:rFonts w:ascii="Verdana" w:hAnsi="Verdana" w:cs="Calibri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Cs/>
                <w:sz w:val="20"/>
                <w:szCs w:val="20"/>
                <w:lang w:val="bg-BG"/>
              </w:rPr>
              <w:t xml:space="preserve">определяне на конкретни образователни цели като минимални изисквания за обучение по БДП в детските градини и училищата; </w:t>
            </w:r>
          </w:p>
          <w:p w14:paraId="1C605DF0" w14:textId="77777777" w:rsidR="00F35C9E" w:rsidRPr="00353747" w:rsidRDefault="00F35C9E" w:rsidP="00353747">
            <w:pPr>
              <w:spacing w:before="80" w:after="80" w:line="240" w:lineRule="auto"/>
              <w:ind w:left="456" w:right="72"/>
              <w:rPr>
                <w:rFonts w:ascii="Verdana" w:hAnsi="Verdana" w:cs="Calibri"/>
                <w:bCs/>
                <w:sz w:val="6"/>
                <w:szCs w:val="6"/>
                <w:lang w:val="bg-BG"/>
              </w:rPr>
            </w:pPr>
          </w:p>
          <w:p w14:paraId="38008665" w14:textId="77777777" w:rsidR="00F35C9E" w:rsidRPr="00353747" w:rsidRDefault="00F35C9E" w:rsidP="00353747">
            <w:pPr>
              <w:pStyle w:val="ListParagraph"/>
              <w:numPr>
                <w:ilvl w:val="0"/>
                <w:numId w:val="38"/>
              </w:numPr>
              <w:spacing w:before="80" w:after="80" w:line="240" w:lineRule="auto"/>
              <w:ind w:left="456" w:right="72"/>
              <w:rPr>
                <w:rFonts w:ascii="Verdana" w:hAnsi="Verdana" w:cs="Calibri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Cs/>
                <w:sz w:val="20"/>
                <w:szCs w:val="20"/>
                <w:lang w:val="bg-BG"/>
              </w:rPr>
              <w:t>интегриране на темите по БДП в темите от учебното съдържание по общообразователните учебни предмети и/или по предметите за придобиване на професионална квалификация, едновременно с преподаването им като отделен предмет;</w:t>
            </w:r>
          </w:p>
          <w:p w14:paraId="0730B21A" w14:textId="77777777" w:rsidR="00F35C9E" w:rsidRPr="00353747" w:rsidRDefault="00F35C9E" w:rsidP="00353747">
            <w:pPr>
              <w:pStyle w:val="ListParagraph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  <w:lang w:val="bg-BG"/>
              </w:rPr>
            </w:pPr>
          </w:p>
          <w:p w14:paraId="722D4803" w14:textId="77777777" w:rsidR="00F35C9E" w:rsidRPr="00353747" w:rsidRDefault="00F35C9E" w:rsidP="00353747">
            <w:pPr>
              <w:pStyle w:val="ListParagraph"/>
              <w:numPr>
                <w:ilvl w:val="0"/>
                <w:numId w:val="38"/>
              </w:numPr>
              <w:spacing w:before="80" w:after="80" w:line="240" w:lineRule="auto"/>
              <w:ind w:left="456"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Cs/>
                <w:sz w:val="20"/>
                <w:szCs w:val="20"/>
                <w:lang w:val="bg-BG"/>
              </w:rPr>
              <w:t>п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рилагане на единни образователни стандарти по места;</w:t>
            </w:r>
          </w:p>
          <w:p w14:paraId="4E30A09D" w14:textId="77777777" w:rsidR="00F35C9E" w:rsidRPr="00353747" w:rsidRDefault="00F35C9E" w:rsidP="00353747">
            <w:pPr>
              <w:pStyle w:val="ListParagraph"/>
              <w:spacing w:after="0" w:line="240" w:lineRule="auto"/>
              <w:rPr>
                <w:rFonts w:ascii="Verdana" w:hAnsi="Verdana" w:cs="Calibri"/>
                <w:bCs/>
                <w:sz w:val="8"/>
                <w:szCs w:val="8"/>
                <w:lang w:val="bg-BG"/>
              </w:rPr>
            </w:pPr>
          </w:p>
          <w:p w14:paraId="3A8E74E3" w14:textId="77777777" w:rsidR="00F35C9E" w:rsidRPr="00353747" w:rsidRDefault="00F35C9E" w:rsidP="00353747">
            <w:pPr>
              <w:pStyle w:val="ListParagraph"/>
              <w:numPr>
                <w:ilvl w:val="0"/>
                <w:numId w:val="38"/>
              </w:numPr>
              <w:spacing w:before="80" w:after="80" w:line="240" w:lineRule="auto"/>
              <w:ind w:left="456"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използване на </w:t>
            </w:r>
            <w:r w:rsidRPr="00353747">
              <w:rPr>
                <w:rFonts w:ascii="Verdana" w:hAnsi="Verdana" w:cs="Calibri"/>
                <w:bCs/>
                <w:sz w:val="20"/>
                <w:szCs w:val="20"/>
                <w:lang w:val="bg-BG"/>
              </w:rPr>
              <w:t>учебни материали и подходи, адаптирани както към възрастта и зрелостта на обучаваните, така и към духа на времето;</w:t>
            </w:r>
          </w:p>
          <w:p w14:paraId="0626F7BE" w14:textId="77777777" w:rsidR="00F35C9E" w:rsidRPr="00353747" w:rsidRDefault="00F35C9E" w:rsidP="00353747">
            <w:pPr>
              <w:pStyle w:val="ListParagraph"/>
              <w:spacing w:after="0" w:line="240" w:lineRule="auto"/>
              <w:rPr>
                <w:rFonts w:ascii="Verdana" w:hAnsi="Verdana" w:cs="Calibri"/>
                <w:sz w:val="8"/>
                <w:szCs w:val="8"/>
                <w:lang w:val="bg-BG"/>
              </w:rPr>
            </w:pPr>
          </w:p>
          <w:p w14:paraId="1FFAEE3F" w14:textId="77777777" w:rsidR="00F35C9E" w:rsidRPr="00353747" w:rsidRDefault="00F35C9E" w:rsidP="00353747">
            <w:pPr>
              <w:pStyle w:val="ListParagraph"/>
              <w:numPr>
                <w:ilvl w:val="0"/>
                <w:numId w:val="38"/>
              </w:numPr>
              <w:spacing w:before="80" w:after="80" w:line="240" w:lineRule="auto"/>
              <w:ind w:left="456"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Cs/>
                <w:sz w:val="20"/>
                <w:szCs w:val="20"/>
                <w:lang w:val="bg-BG"/>
              </w:rPr>
              <w:t xml:space="preserve">обучение с натрупване, при което всяко ниво на обучение надгражда предишното с цел </w:t>
            </w:r>
            <w:r w:rsidRPr="00353747">
              <w:rPr>
                <w:rFonts w:ascii="Verdana" w:hAnsi="Verdana" w:cs="Calibri"/>
                <w:bCs/>
                <w:sz w:val="20"/>
                <w:szCs w:val="20"/>
                <w:lang w:val="bg-BG"/>
              </w:rPr>
              <w:lastRenderedPageBreak/>
              <w:t>приемственост и ефективен напредък;</w:t>
            </w:r>
          </w:p>
          <w:p w14:paraId="78929F88" w14:textId="77777777" w:rsidR="00F35C9E" w:rsidRPr="00353747" w:rsidRDefault="00F35C9E" w:rsidP="00353747">
            <w:pPr>
              <w:pStyle w:val="ListParagraph"/>
              <w:spacing w:after="0" w:line="240" w:lineRule="auto"/>
              <w:rPr>
                <w:rFonts w:ascii="Verdana" w:hAnsi="Verdana" w:cs="Calibri"/>
                <w:sz w:val="8"/>
                <w:szCs w:val="8"/>
                <w:lang w:val="bg-BG"/>
              </w:rPr>
            </w:pPr>
          </w:p>
          <w:p w14:paraId="2BFF0A89" w14:textId="77777777" w:rsidR="00F35C9E" w:rsidRPr="00353747" w:rsidRDefault="00F35C9E" w:rsidP="00353747">
            <w:pPr>
              <w:pStyle w:val="ListParagraph"/>
              <w:numPr>
                <w:ilvl w:val="0"/>
                <w:numId w:val="38"/>
              </w:numPr>
              <w:spacing w:before="80" w:after="80" w:line="240" w:lineRule="auto"/>
              <w:ind w:left="456"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подпомагане на ръководствата на училищата и детските градини от централните и местните власти в прилагането на националната политика по обучение в областта на БДП;</w:t>
            </w:r>
          </w:p>
          <w:p w14:paraId="7243F36C" w14:textId="77777777" w:rsidR="00F35C9E" w:rsidRPr="00353747" w:rsidRDefault="00F35C9E" w:rsidP="00353747">
            <w:pPr>
              <w:pStyle w:val="ListParagraph"/>
              <w:spacing w:after="0" w:line="240" w:lineRule="auto"/>
              <w:rPr>
                <w:rFonts w:ascii="Verdana" w:hAnsi="Verdana" w:cs="Calibri"/>
                <w:bCs/>
                <w:sz w:val="8"/>
                <w:szCs w:val="8"/>
                <w:lang w:val="bg-BG"/>
              </w:rPr>
            </w:pPr>
          </w:p>
          <w:p w14:paraId="33DE6547" w14:textId="77777777" w:rsidR="00F35C9E" w:rsidRPr="00353747" w:rsidRDefault="00F35C9E" w:rsidP="00353747">
            <w:pPr>
              <w:pStyle w:val="ListParagraph"/>
              <w:numPr>
                <w:ilvl w:val="0"/>
                <w:numId w:val="38"/>
              </w:numPr>
              <w:spacing w:before="80" w:after="80" w:line="240" w:lineRule="auto"/>
              <w:ind w:left="456" w:right="7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обезпечаване на училищата и детските градини с годишни образователни планове за безопасна градска мобилност с участието на експерти от общините, ОДМВР, ПБЗН, ЦСМП, родители и др. при спазване на държавен образователен стандарт за приобщаващо образование;</w:t>
            </w:r>
          </w:p>
          <w:p w14:paraId="75E0361F" w14:textId="77777777" w:rsidR="00F35C9E" w:rsidRPr="00353747" w:rsidRDefault="00F35C9E" w:rsidP="00353747">
            <w:pPr>
              <w:pStyle w:val="ListParagraph"/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  <w:p w14:paraId="35894197" w14:textId="77777777" w:rsidR="00F35C9E" w:rsidRPr="00353747" w:rsidRDefault="00F35C9E" w:rsidP="00353747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мотивацията;</w:t>
            </w:r>
          </w:p>
          <w:p w14:paraId="6DA62148" w14:textId="77777777" w:rsidR="00F35C9E" w:rsidRPr="00353747" w:rsidRDefault="00F35C9E" w:rsidP="00353747">
            <w:pPr>
              <w:pStyle w:val="ListParagraph"/>
              <w:spacing w:after="0" w:line="240" w:lineRule="auto"/>
              <w:rPr>
                <w:rFonts w:ascii="Verdana" w:hAnsi="Verdana" w:cs="Calibri"/>
                <w:sz w:val="8"/>
                <w:szCs w:val="8"/>
                <w:lang w:val="ru-RU"/>
              </w:rPr>
            </w:pPr>
          </w:p>
          <w:p w14:paraId="1957C8C9" w14:textId="77777777" w:rsidR="00F35C9E" w:rsidRPr="00353747" w:rsidRDefault="00F35C9E" w:rsidP="00353747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 w:hanging="284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движение, в т.ч. обучение по оказване на първа помощ за учениците в горните класове;</w:t>
            </w:r>
          </w:p>
          <w:p w14:paraId="57BE83C9" w14:textId="77777777" w:rsidR="00F35C9E" w:rsidRPr="00353747" w:rsidRDefault="00F35C9E" w:rsidP="00353747">
            <w:pPr>
              <w:pStyle w:val="ListParagraph"/>
              <w:spacing w:after="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  <w:p w14:paraId="42D29BC6" w14:textId="77777777" w:rsidR="00F35C9E" w:rsidRPr="00353747" w:rsidRDefault="00F35C9E" w:rsidP="00353747">
            <w:pPr>
              <w:pStyle w:val="ListParagraph"/>
              <w:numPr>
                <w:ilvl w:val="0"/>
                <w:numId w:val="38"/>
              </w:numPr>
              <w:spacing w:before="80" w:after="80"/>
              <w:ind w:left="456" w:right="72" w:hanging="284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осигуряване на механизъм за обратна връзка и оценка на ефективността от обучението по БДП.</w:t>
            </w:r>
          </w:p>
        </w:tc>
        <w:tc>
          <w:tcPr>
            <w:tcW w:w="2551" w:type="dxa"/>
          </w:tcPr>
          <w:p w14:paraId="24AEC808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lang w:val="bg-BG"/>
              </w:rPr>
            </w:pPr>
            <w:r w:rsidRPr="00353747">
              <w:rPr>
                <w:rFonts w:ascii="Verdana" w:hAnsi="Verdana" w:cs="Calibri"/>
                <w:bCs/>
                <w:sz w:val="20"/>
                <w:szCs w:val="20"/>
                <w:lang w:val="bg-BG"/>
              </w:rPr>
              <w:lastRenderedPageBreak/>
              <w:t>Поставяне на темата във фокуса на обществен дебат</w:t>
            </w:r>
            <w:r w:rsidRPr="00353747">
              <w:rPr>
                <w:lang w:val="bg-BG"/>
              </w:rPr>
              <w:t xml:space="preserve"> </w:t>
            </w:r>
          </w:p>
          <w:p w14:paraId="603CB139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Cs/>
                <w:sz w:val="20"/>
                <w:szCs w:val="20"/>
                <w:lang w:val="bg-BG"/>
              </w:rPr>
              <w:t xml:space="preserve">Подобрено управление на дейностите за </w:t>
            </w:r>
            <w:r w:rsidRPr="00353747">
              <w:rPr>
                <w:rFonts w:ascii="Verdana" w:hAnsi="Verdana" w:cs="Calibri"/>
                <w:bCs/>
                <w:sz w:val="20"/>
                <w:szCs w:val="20"/>
                <w:lang w:val="bg-BG"/>
              </w:rPr>
              <w:lastRenderedPageBreak/>
              <w:t>възпитание и обучение на децата и учениците по БДП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</w:t>
            </w:r>
          </w:p>
          <w:p w14:paraId="1367BB24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Подготвени деца и ученици в областта на БДП.</w:t>
            </w:r>
          </w:p>
          <w:p w14:paraId="0D8308FB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1984" w:type="dxa"/>
          </w:tcPr>
          <w:p w14:paraId="76FC41CC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 xml:space="preserve">ДГ, училища, ДПО, ДСПУО, ДПОО </w:t>
            </w:r>
          </w:p>
          <w:p w14:paraId="46752D4A" w14:textId="122E8A33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CD2D14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</w:tc>
        <w:tc>
          <w:tcPr>
            <w:tcW w:w="3260" w:type="dxa"/>
          </w:tcPr>
          <w:p w14:paraId="1857453B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Изпълнени мерки за подобряване</w:t>
            </w:r>
            <w:r w:rsidRPr="00353747">
              <w:rPr>
                <w:rFonts w:ascii="Verdana" w:hAnsi="Verdana" w:cs="Calibri"/>
                <w:bCs/>
                <w:sz w:val="20"/>
                <w:szCs w:val="20"/>
                <w:lang w:val="bg-BG"/>
              </w:rPr>
              <w:t xml:space="preserve"> обучението на деца и ученици по БДП. </w:t>
            </w:r>
          </w:p>
          <w:p w14:paraId="670797A3" w14:textId="1E78779C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CD2D14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  <w:p w14:paraId="295132B1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2B12680D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Докладвана от отговорните институции информация – регулярно за  заседания на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ДОККПБДП и годишно в годишния доклад за изпълнение на политиката по БДП.</w:t>
            </w:r>
          </w:p>
          <w:p w14:paraId="7C2E7397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</w:tr>
      <w:tr w:rsidR="00F35C9E" w:rsidRPr="00353747" w14:paraId="54F9DCFB" w14:textId="77777777" w:rsidTr="00353747">
        <w:trPr>
          <w:gridAfter w:val="1"/>
          <w:wAfter w:w="17" w:type="dxa"/>
          <w:trHeight w:val="3065"/>
        </w:trPr>
        <w:tc>
          <w:tcPr>
            <w:tcW w:w="988" w:type="dxa"/>
          </w:tcPr>
          <w:p w14:paraId="587F8231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2.1.2</w:t>
            </w:r>
          </w:p>
        </w:tc>
        <w:tc>
          <w:tcPr>
            <w:tcW w:w="3969" w:type="dxa"/>
          </w:tcPr>
          <w:p w14:paraId="2EB288F0" w14:textId="77777777" w:rsidR="00F35C9E" w:rsidRPr="00353747" w:rsidRDefault="00F35C9E" w:rsidP="00353747">
            <w:pPr>
              <w:spacing w:before="80" w:after="80" w:line="240" w:lineRule="auto"/>
              <w:ind w:right="39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Повишаване квалификацията на педагогическите специалисти в системата на средното образование във връзка с обучението по БДП. </w:t>
            </w:r>
          </w:p>
        </w:tc>
        <w:tc>
          <w:tcPr>
            <w:tcW w:w="2551" w:type="dxa"/>
          </w:tcPr>
          <w:p w14:paraId="123C31B0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Подготвени педагогически специалисти в областта на БДП.</w:t>
            </w:r>
          </w:p>
          <w:p w14:paraId="2A4ADFE4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Заимстване на добри европейски практики.</w:t>
            </w:r>
          </w:p>
        </w:tc>
        <w:tc>
          <w:tcPr>
            <w:tcW w:w="1984" w:type="dxa"/>
          </w:tcPr>
          <w:p w14:paraId="157BF516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ДПСРККР</w:t>
            </w:r>
          </w:p>
        </w:tc>
        <w:tc>
          <w:tcPr>
            <w:tcW w:w="3260" w:type="dxa"/>
          </w:tcPr>
          <w:p w14:paraId="4F761CDD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Изпълнени мерки за подобряване</w:t>
            </w:r>
            <w:r w:rsidRPr="00353747">
              <w:rPr>
                <w:rFonts w:ascii="Verdana" w:hAnsi="Verdana" w:cs="Calibri"/>
                <w:bCs/>
                <w:sz w:val="20"/>
                <w:szCs w:val="20"/>
                <w:lang w:val="bg-BG"/>
              </w:rPr>
              <w:t xml:space="preserve"> квалификацията на специалистите по БДП в системата на образованието.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</w:t>
            </w:r>
          </w:p>
          <w:p w14:paraId="013E3C41" w14:textId="1E75B53C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4A769B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  <w:p w14:paraId="4B9A47A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78BBBACA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ДОККПБДП и годишно в годишния доклад за изпълнение на политиката по БДП.</w:t>
            </w:r>
          </w:p>
        </w:tc>
      </w:tr>
      <w:tr w:rsidR="00F35C9E" w:rsidRPr="00353747" w14:paraId="24F0D5C1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109F5DEE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2.1.3</w:t>
            </w:r>
          </w:p>
        </w:tc>
        <w:tc>
          <w:tcPr>
            <w:tcW w:w="3969" w:type="dxa"/>
          </w:tcPr>
          <w:p w14:paraId="4CE337A5" w14:textId="77777777" w:rsidR="00F35C9E" w:rsidRPr="00353747" w:rsidRDefault="00F35C9E" w:rsidP="00353747">
            <w:pPr>
              <w:spacing w:before="80" w:after="80" w:line="240" w:lineRule="auto"/>
              <w:ind w:right="39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Организиране и провеждане на  извънкласни инициативи по БДП за деца и ученици в системата на образованието.</w:t>
            </w:r>
          </w:p>
        </w:tc>
        <w:tc>
          <w:tcPr>
            <w:tcW w:w="2551" w:type="dxa"/>
          </w:tcPr>
          <w:p w14:paraId="43DA9A05" w14:textId="77777777" w:rsidR="00F35C9E" w:rsidRPr="00353747" w:rsidRDefault="00F35C9E" w:rsidP="00353747">
            <w:pPr>
              <w:spacing w:before="80" w:after="80" w:line="240" w:lineRule="auto"/>
              <w:ind w:right="4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Подкрепа за творческите изяви на децата по темата за БДП.</w:t>
            </w:r>
          </w:p>
          <w:p w14:paraId="34538CEE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1984" w:type="dxa"/>
          </w:tcPr>
          <w:p w14:paraId="04525B8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ДГ, училища, ЦПЛР, ДПО,  ДСПУО, ДПОО</w:t>
            </w:r>
          </w:p>
          <w:p w14:paraId="668D43EB" w14:textId="699F470D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4A769B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</w:tc>
        <w:tc>
          <w:tcPr>
            <w:tcW w:w="3260" w:type="dxa"/>
          </w:tcPr>
          <w:p w14:paraId="54738954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Изпълнени извънкласни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инициативи по БДП за деца и ученици в системата на образованието.</w:t>
            </w:r>
          </w:p>
          <w:p w14:paraId="6F683820" w14:textId="41F995D8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3402A1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  <w:p w14:paraId="0C3E10F3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441CEE5A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ДОККПБДП и годишно в годишния доклад за изпълнение на политиката по БДП.</w:t>
            </w:r>
          </w:p>
        </w:tc>
      </w:tr>
      <w:tr w:rsidR="00F35C9E" w:rsidRPr="00353747" w14:paraId="50EE194D" w14:textId="77777777" w:rsidTr="00353747">
        <w:trPr>
          <w:gridAfter w:val="1"/>
          <w:wAfter w:w="17" w:type="dxa"/>
          <w:trHeight w:val="2825"/>
        </w:trPr>
        <w:tc>
          <w:tcPr>
            <w:tcW w:w="988" w:type="dxa"/>
          </w:tcPr>
          <w:p w14:paraId="46450589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2.1.4</w:t>
            </w:r>
          </w:p>
        </w:tc>
        <w:tc>
          <w:tcPr>
            <w:tcW w:w="3969" w:type="dxa"/>
          </w:tcPr>
          <w:p w14:paraId="60F229FD" w14:textId="77777777" w:rsidR="00F35C9E" w:rsidRPr="00353747" w:rsidRDefault="00F35C9E" w:rsidP="00353747">
            <w:pPr>
              <w:spacing w:before="80" w:after="80" w:line="240" w:lineRule="auto"/>
              <w:ind w:right="39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Организиране и провеждане на 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пътищата.</w:t>
            </w:r>
          </w:p>
        </w:tc>
        <w:tc>
          <w:tcPr>
            <w:tcW w:w="2551" w:type="dxa"/>
          </w:tcPr>
          <w:p w14:paraId="4541CB37" w14:textId="77777777" w:rsidR="00F35C9E" w:rsidRPr="00353747" w:rsidRDefault="00F35C9E" w:rsidP="00353747">
            <w:pPr>
              <w:spacing w:before="80" w:after="80" w:line="240" w:lineRule="auto"/>
              <w:ind w:right="4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Подкрепа за творческите изяви на децата по темата за БДП.</w:t>
            </w:r>
          </w:p>
          <w:p w14:paraId="081DE3F0" w14:textId="77777777" w:rsidR="00F35C9E" w:rsidRPr="00353747" w:rsidRDefault="00F35C9E" w:rsidP="00353747">
            <w:pPr>
              <w:spacing w:before="80" w:after="80" w:line="240" w:lineRule="auto"/>
              <w:ind w:right="4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1984" w:type="dxa"/>
          </w:tcPr>
          <w:p w14:paraId="7DBE115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МОН</w:t>
            </w:r>
            <w:r w:rsidRPr="00353747">
              <w:rPr>
                <w:lang w:val="bg-BG"/>
              </w:rPr>
              <w:t xml:space="preserve"> </w:t>
            </w:r>
          </w:p>
          <w:p w14:paraId="7FABA49E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МВР, Сектор Пътна полиция </w:t>
            </w:r>
          </w:p>
          <w:p w14:paraId="76D7512F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ДОККПБДП</w:t>
            </w:r>
          </w:p>
          <w:p w14:paraId="3D5267CB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ДГ, училища, ЦПЛР, ДПО,  ДСПУО, ДПОО</w:t>
            </w:r>
          </w:p>
          <w:p w14:paraId="1D64A9FE" w14:textId="0923EAF6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3402A1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</w:tc>
        <w:tc>
          <w:tcPr>
            <w:tcW w:w="3260" w:type="dxa"/>
          </w:tcPr>
          <w:p w14:paraId="39DA478C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Изпълнени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инициативи по БДП за деца и ученици в системата на образованието.</w:t>
            </w:r>
          </w:p>
          <w:p w14:paraId="05F78A46" w14:textId="54B38DE1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7B3AC8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  <w:p w14:paraId="04804CB1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  <w:p w14:paraId="490ACAB0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3E0E981B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ДОККПБДП и годишно в годишния доклад за изпълнение на политиката по БДП.</w:t>
            </w:r>
          </w:p>
        </w:tc>
      </w:tr>
      <w:tr w:rsidR="00F35C9E" w:rsidRPr="00353747" w14:paraId="08FB6287" w14:textId="77777777" w:rsidTr="00353747">
        <w:trPr>
          <w:gridAfter w:val="1"/>
          <w:wAfter w:w="17" w:type="dxa"/>
          <w:trHeight w:val="2825"/>
        </w:trPr>
        <w:tc>
          <w:tcPr>
            <w:tcW w:w="988" w:type="dxa"/>
          </w:tcPr>
          <w:p w14:paraId="594D827A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2.1.4.1</w:t>
            </w:r>
          </w:p>
        </w:tc>
        <w:tc>
          <w:tcPr>
            <w:tcW w:w="3969" w:type="dxa"/>
          </w:tcPr>
          <w:p w14:paraId="0D93648E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Организиране и провеждане на</w:t>
            </w:r>
            <w:r w:rsidRPr="00353747">
              <w:rPr>
                <w:lang w:val="bg-BG"/>
              </w:rPr>
              <w:t xml:space="preserve">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Национално състезание по БДП </w:t>
            </w:r>
          </w:p>
          <w:p w14:paraId="6A855414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353747">
              <w:rPr>
                <w:rFonts w:ascii="Verdana" w:hAnsi="Verdana" w:cs="Calibri"/>
                <w:sz w:val="20"/>
                <w:szCs w:val="20"/>
              </w:rPr>
              <w:t>I</w:t>
            </w: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 xml:space="preserve"> състезателна група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:</w:t>
            </w: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 xml:space="preserve"> </w:t>
            </w:r>
          </w:p>
          <w:p w14:paraId="17F781D3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 xml:space="preserve">учениците от </w:t>
            </w:r>
            <w:r w:rsidRPr="00353747">
              <w:rPr>
                <w:rFonts w:ascii="Verdana" w:hAnsi="Verdana" w:cs="Calibri"/>
                <w:sz w:val="20"/>
                <w:szCs w:val="20"/>
              </w:rPr>
              <w:t>V</w:t>
            </w: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 xml:space="preserve"> до </w:t>
            </w:r>
            <w:r w:rsidRPr="00353747">
              <w:rPr>
                <w:rFonts w:ascii="Verdana" w:hAnsi="Verdana" w:cs="Calibri"/>
                <w:sz w:val="20"/>
                <w:szCs w:val="20"/>
              </w:rPr>
              <w:t>VII</w:t>
            </w: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 xml:space="preserve"> клас</w:t>
            </w:r>
          </w:p>
          <w:p w14:paraId="0D3C271D" w14:textId="77777777" w:rsidR="00F35C9E" w:rsidRPr="00353747" w:rsidRDefault="00F35C9E" w:rsidP="00353747">
            <w:pPr>
              <w:spacing w:before="80" w:after="80" w:line="240" w:lineRule="auto"/>
              <w:ind w:right="39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</w:rPr>
              <w:t>II</w:t>
            </w: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 xml:space="preserve"> състезателна група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:</w:t>
            </w:r>
          </w:p>
          <w:p w14:paraId="57B5447F" w14:textId="77777777" w:rsidR="00F35C9E" w:rsidRPr="00353747" w:rsidRDefault="00F35C9E" w:rsidP="00353747">
            <w:pPr>
              <w:spacing w:before="80" w:after="80" w:line="240" w:lineRule="auto"/>
              <w:ind w:right="39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 xml:space="preserve">ученици от </w:t>
            </w:r>
            <w:r w:rsidRPr="00353747">
              <w:rPr>
                <w:rFonts w:ascii="Verdana" w:hAnsi="Verdana" w:cs="Calibri"/>
                <w:sz w:val="20"/>
                <w:szCs w:val="20"/>
              </w:rPr>
              <w:t>VIII</w:t>
            </w: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 xml:space="preserve"> до </w:t>
            </w:r>
            <w:r w:rsidRPr="00353747">
              <w:rPr>
                <w:rFonts w:ascii="Verdana" w:hAnsi="Verdana" w:cs="Calibri"/>
                <w:sz w:val="20"/>
                <w:szCs w:val="20"/>
              </w:rPr>
              <w:t>X</w:t>
            </w: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 xml:space="preserve"> клас</w:t>
            </w:r>
          </w:p>
        </w:tc>
        <w:tc>
          <w:tcPr>
            <w:tcW w:w="2551" w:type="dxa"/>
          </w:tcPr>
          <w:p w14:paraId="6011A87B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Подпомага възпитаването и обучението на учениците в култура на поведение на пътя, свързана със спазването на общовалидните правила и норми за лична и колективна безопасност. Подкрепя учениците да могат да взимат самостоятелни и адекватни решения в различни ситуации на пътя, като осъзнават действията си и носят пряка отговорност за това. Подпомага възпитаването на качества от значение за общото личностно развитие като информираност, култура в отношенията,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съобразителност, уважение към общността и правилата. Чрез състезанието могат да се проследят и някои резултати на учениците, придобити в следствие на обучението по БДП.</w:t>
            </w:r>
          </w:p>
        </w:tc>
        <w:tc>
          <w:tcPr>
            <w:tcW w:w="1984" w:type="dxa"/>
          </w:tcPr>
          <w:p w14:paraId="2079698D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Училища,</w:t>
            </w:r>
            <w:r w:rsidRPr="00353747">
              <w:rPr>
                <w:lang w:val="bg-BG"/>
              </w:rPr>
              <w:t xml:space="preserve">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МВР, Сектор Пътна полиция, РУО</w:t>
            </w: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 xml:space="preserve"> </w:t>
            </w:r>
          </w:p>
          <w:p w14:paraId="6CD30B2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ru-RU"/>
              </w:rPr>
            </w:pPr>
          </w:p>
          <w:p w14:paraId="775FDB90" w14:textId="60DEF1A1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3402A1">
              <w:rPr>
                <w:rFonts w:ascii="Verdana" w:hAnsi="Verdana" w:cs="Calibri"/>
                <w:sz w:val="20"/>
                <w:szCs w:val="20"/>
                <w:lang w:val="bg-BG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  <w:p w14:paraId="33772204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</w:tcPr>
          <w:p w14:paraId="7C60D348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Организирана и проведена олимпиада по БДП </w:t>
            </w:r>
          </w:p>
          <w:p w14:paraId="29967D93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 СУ „Уилям Гладстон“</w:t>
            </w:r>
          </w:p>
          <w:p w14:paraId="0D5C332B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ru-RU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 xml:space="preserve"> </w:t>
            </w:r>
          </w:p>
          <w:p w14:paraId="2523A608" w14:textId="69CCF860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Училищен кръг до 28.02.202</w:t>
            </w:r>
            <w:r w:rsidR="003402A1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г.;</w:t>
            </w:r>
          </w:p>
          <w:p w14:paraId="63A5373A" w14:textId="720BFC50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Общински кръг до 28.03.202</w:t>
            </w:r>
            <w:r w:rsidR="003402A1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г.;</w:t>
            </w:r>
          </w:p>
          <w:p w14:paraId="5444A05C" w14:textId="1116C87D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Областен кръг до 16.05.202</w:t>
            </w:r>
            <w:r w:rsidR="003402A1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г.; </w:t>
            </w:r>
          </w:p>
          <w:p w14:paraId="67C8BFAA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Национален кръг:</w:t>
            </w:r>
          </w:p>
          <w:p w14:paraId="1B6DB939" w14:textId="14A3F233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>04.06. до 06.06.202</w:t>
            </w:r>
            <w:r w:rsidR="003402A1">
              <w:rPr>
                <w:rFonts w:ascii="Verdana" w:hAnsi="Verdana" w:cs="Calibri"/>
                <w:sz w:val="20"/>
                <w:szCs w:val="20"/>
                <w:lang w:val="ru-RU"/>
              </w:rPr>
              <w:t>5</w:t>
            </w: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 xml:space="preserve"> г. </w:t>
            </w:r>
          </w:p>
          <w:p w14:paraId="5B6778BA" w14:textId="450EB913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>18.06. до 20.06.202</w:t>
            </w:r>
            <w:r w:rsidR="003402A1">
              <w:rPr>
                <w:rFonts w:ascii="Verdana" w:hAnsi="Verdana" w:cs="Calibri"/>
                <w:sz w:val="20"/>
                <w:szCs w:val="20"/>
                <w:lang w:val="ru-RU"/>
              </w:rPr>
              <w:t>5</w:t>
            </w: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2126" w:type="dxa"/>
          </w:tcPr>
          <w:p w14:paraId="2B8F5A2D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</w:t>
            </w:r>
          </w:p>
          <w:p w14:paraId="35834BB0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Протоколи от класирането на учениците.</w:t>
            </w:r>
          </w:p>
        </w:tc>
      </w:tr>
      <w:tr w:rsidR="00F35C9E" w:rsidRPr="00353747" w14:paraId="408936E5" w14:textId="77777777" w:rsidTr="00353747">
        <w:trPr>
          <w:gridAfter w:val="1"/>
          <w:wAfter w:w="17" w:type="dxa"/>
          <w:trHeight w:val="416"/>
        </w:trPr>
        <w:tc>
          <w:tcPr>
            <w:tcW w:w="988" w:type="dxa"/>
          </w:tcPr>
          <w:p w14:paraId="2EFF826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2.1.4.2</w:t>
            </w:r>
          </w:p>
        </w:tc>
        <w:tc>
          <w:tcPr>
            <w:tcW w:w="3969" w:type="dxa"/>
          </w:tcPr>
          <w:p w14:paraId="1B397298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Организиране и провеждане на национално състезание по професия "Най-добър млад автомонтьор и водач на МПС" и  участие в международно  европейско състезание по професия "Най-добър млад автомонтьор и водач на МПС".</w:t>
            </w:r>
          </w:p>
          <w:p w14:paraId="05EE0345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Ученици от професионалните гимназии</w:t>
            </w:r>
          </w:p>
        </w:tc>
        <w:tc>
          <w:tcPr>
            <w:tcW w:w="2551" w:type="dxa"/>
          </w:tcPr>
          <w:p w14:paraId="17001D93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Подкрепа на учениците от ПГ за изява на теоретичната подготовка, практическите умения и компетентностите,</w:t>
            </w:r>
          </w:p>
          <w:p w14:paraId="7A7B4A05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придобити при обучението по професията за изпълнение на автомонтьорски операции,</w:t>
            </w:r>
          </w:p>
          <w:p w14:paraId="66D395CE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спазване на правилата по БДП и безопасно майсторско управление на</w:t>
            </w:r>
          </w:p>
          <w:p w14:paraId="5E26E091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автомобил.</w:t>
            </w:r>
          </w:p>
          <w:p w14:paraId="148207A0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Подпомагане на учениците за изява на професионално-личностни качества -</w:t>
            </w:r>
          </w:p>
          <w:p w14:paraId="5B6B3CA5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комуникативност, трудова дисциплина и етика, работа в екип, адекватни реакции при</w:t>
            </w:r>
          </w:p>
          <w:p w14:paraId="3C0276A2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управлението на МПС.</w:t>
            </w:r>
          </w:p>
        </w:tc>
        <w:tc>
          <w:tcPr>
            <w:tcW w:w="1984" w:type="dxa"/>
          </w:tcPr>
          <w:p w14:paraId="458E05E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МОН, ДПОО, професионални гимназии,</w:t>
            </w:r>
            <w:r w:rsidRPr="00353747">
              <w:rPr>
                <w:lang w:val="bg-BG"/>
              </w:rPr>
              <w:t xml:space="preserve">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Интер Карс България ЕООД</w:t>
            </w:r>
          </w:p>
        </w:tc>
        <w:tc>
          <w:tcPr>
            <w:tcW w:w="3260" w:type="dxa"/>
          </w:tcPr>
          <w:p w14:paraId="7484918E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Училищен кръг </w:t>
            </w:r>
          </w:p>
          <w:p w14:paraId="1CD0E85A" w14:textId="4E091E96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до 28.02.202</w:t>
            </w:r>
            <w:r w:rsidR="00AD1D9D">
              <w:rPr>
                <w:rFonts w:ascii="Verdana" w:hAnsi="Verdana" w:cs="Calibri"/>
                <w:sz w:val="20"/>
                <w:szCs w:val="20"/>
                <w:lang w:val="bg-BG"/>
              </w:rPr>
              <w:t>5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г.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ab/>
            </w:r>
          </w:p>
          <w:p w14:paraId="156E909A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Регионален кръг</w:t>
            </w:r>
          </w:p>
          <w:p w14:paraId="4DAE177F" w14:textId="079A6A56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до 31.03.202</w:t>
            </w:r>
            <w:r w:rsidR="00AD1D9D">
              <w:rPr>
                <w:rFonts w:ascii="Verdana" w:hAnsi="Verdana" w:cs="Calibri"/>
                <w:sz w:val="20"/>
                <w:szCs w:val="20"/>
                <w:lang w:val="bg-BG"/>
              </w:rPr>
              <w:t>5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г.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ab/>
            </w:r>
          </w:p>
          <w:p w14:paraId="2AC83BC7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Месец на професиите</w:t>
            </w:r>
          </w:p>
          <w:p w14:paraId="5EAA168F" w14:textId="160673F4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Април 202</w:t>
            </w:r>
            <w:r w:rsidR="00AD1D9D">
              <w:rPr>
                <w:rFonts w:ascii="Verdana" w:hAnsi="Verdana" w:cs="Calibri"/>
                <w:sz w:val="20"/>
                <w:szCs w:val="20"/>
                <w:lang w:val="bg-BG"/>
              </w:rPr>
              <w:t>5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126" w:type="dxa"/>
          </w:tcPr>
          <w:p w14:paraId="3E3060EA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</w:t>
            </w:r>
          </w:p>
          <w:p w14:paraId="6102B93D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Протоколи от класирането на учениците.</w:t>
            </w:r>
          </w:p>
        </w:tc>
      </w:tr>
      <w:tr w:rsidR="00F35C9E" w:rsidRPr="00353747" w14:paraId="3E2DCCF7" w14:textId="77777777" w:rsidTr="00353747">
        <w:trPr>
          <w:gridAfter w:val="1"/>
          <w:wAfter w:w="17" w:type="dxa"/>
          <w:trHeight w:val="416"/>
        </w:trPr>
        <w:tc>
          <w:tcPr>
            <w:tcW w:w="988" w:type="dxa"/>
          </w:tcPr>
          <w:p w14:paraId="6B0BD1F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2.1.4.3</w:t>
            </w:r>
          </w:p>
        </w:tc>
        <w:tc>
          <w:tcPr>
            <w:tcW w:w="3969" w:type="dxa"/>
          </w:tcPr>
          <w:p w14:paraId="3F821A30" w14:textId="251340DB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Национална ученическа викторина по безопасност на движението “Да запазим децата на пътя” 202</w:t>
            </w:r>
            <w:r w:rsidR="00B31FF6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</w:p>
          <w:p w14:paraId="7D338537" w14:textId="1ACC636F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Ученици от </w:t>
            </w:r>
            <w:r w:rsidR="00B31FF6">
              <w:rPr>
                <w:rFonts w:ascii="Verdana" w:hAnsi="Verdana"/>
                <w:bCs/>
                <w:sz w:val="20"/>
                <w:szCs w:val="20"/>
              </w:rPr>
              <w:t>I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до </w:t>
            </w:r>
            <w:r w:rsidR="00B31FF6">
              <w:rPr>
                <w:rFonts w:ascii="Verdana" w:hAnsi="Verdana"/>
                <w:bCs/>
                <w:sz w:val="20"/>
                <w:szCs w:val="20"/>
              </w:rPr>
              <w:t>IV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клас и от </w:t>
            </w:r>
            <w:r w:rsidR="00B31FF6">
              <w:rPr>
                <w:rFonts w:ascii="Verdana" w:hAnsi="Verdana"/>
                <w:bCs/>
                <w:sz w:val="20"/>
                <w:szCs w:val="20"/>
              </w:rPr>
              <w:t>V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до </w:t>
            </w:r>
            <w:r w:rsidR="00B31FF6">
              <w:rPr>
                <w:rFonts w:ascii="Verdana" w:hAnsi="Verdana"/>
                <w:bCs/>
                <w:sz w:val="20"/>
                <w:szCs w:val="20"/>
              </w:rPr>
              <w:t>VII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клас на училищата и ЦПЛР в страната.</w:t>
            </w:r>
          </w:p>
        </w:tc>
        <w:tc>
          <w:tcPr>
            <w:tcW w:w="2551" w:type="dxa"/>
          </w:tcPr>
          <w:p w14:paraId="3C8A90C2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Подкрепя изграждането на умения и навици за действие в условията на пътното движение и формиране на култура за безопасно поведение на пътя.</w:t>
            </w:r>
          </w:p>
        </w:tc>
        <w:tc>
          <w:tcPr>
            <w:tcW w:w="1984" w:type="dxa"/>
          </w:tcPr>
          <w:p w14:paraId="2AE02D0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НДД. ГДНП, сектор “Пътна полиция”, НДПК,РУО Монтана</w:t>
            </w:r>
          </w:p>
        </w:tc>
        <w:tc>
          <w:tcPr>
            <w:tcW w:w="3260" w:type="dxa"/>
          </w:tcPr>
          <w:p w14:paraId="752C5B7A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</w:p>
          <w:p w14:paraId="41BE53C7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Училищен кръг</w:t>
            </w:r>
          </w:p>
          <w:p w14:paraId="3DA0C7E5" w14:textId="7EB617F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Февруари 202</w:t>
            </w:r>
            <w:r w:rsidR="00B31FF6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г.</w:t>
            </w:r>
          </w:p>
          <w:p w14:paraId="5C21646C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Общински кръг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ab/>
            </w:r>
          </w:p>
          <w:p w14:paraId="081660F9" w14:textId="7A7C4E20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Февруари – март 202</w:t>
            </w:r>
            <w:r w:rsidR="00B31FF6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г.</w:t>
            </w:r>
          </w:p>
          <w:p w14:paraId="5D92ECD9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Областен кръг</w:t>
            </w:r>
          </w:p>
          <w:p w14:paraId="68952A1B" w14:textId="20C20F71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Април 202</w:t>
            </w:r>
            <w:r w:rsidR="00B31FF6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г.</w:t>
            </w:r>
          </w:p>
          <w:p w14:paraId="3D7D2F84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Национален кръг </w:t>
            </w:r>
          </w:p>
          <w:p w14:paraId="0694AF67" w14:textId="1261B788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11-13 май 202</w:t>
            </w:r>
            <w:r w:rsidR="00B31FF6">
              <w:rPr>
                <w:rFonts w:ascii="Verdana" w:hAnsi="Verdana" w:cs="Calibri"/>
                <w:sz w:val="20"/>
                <w:szCs w:val="20"/>
              </w:rPr>
              <w:t xml:space="preserve">5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г.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126" w:type="dxa"/>
          </w:tcPr>
          <w:p w14:paraId="1119AABC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</w:t>
            </w:r>
          </w:p>
          <w:p w14:paraId="20B79723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Протоколи от класирането на учениците.</w:t>
            </w:r>
          </w:p>
        </w:tc>
      </w:tr>
      <w:tr w:rsidR="00F35C9E" w:rsidRPr="00353747" w14:paraId="65C1B87B" w14:textId="77777777" w:rsidTr="00353747">
        <w:trPr>
          <w:gridAfter w:val="1"/>
          <w:wAfter w:w="17" w:type="dxa"/>
          <w:trHeight w:val="1832"/>
        </w:trPr>
        <w:tc>
          <w:tcPr>
            <w:tcW w:w="988" w:type="dxa"/>
          </w:tcPr>
          <w:p w14:paraId="7E1D02DB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2.1.4.4</w:t>
            </w:r>
          </w:p>
        </w:tc>
        <w:tc>
          <w:tcPr>
            <w:tcW w:w="3969" w:type="dxa"/>
          </w:tcPr>
          <w:p w14:paraId="3A0397AD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Републикански шампионат по правилата на Международния алианс по туризъм (ФИА) -по безопасност на движението и приложно колоездене и участие в европейски шампионат за деца велосипедисти по правилата на ФИА.</w:t>
            </w:r>
          </w:p>
        </w:tc>
        <w:tc>
          <w:tcPr>
            <w:tcW w:w="2551" w:type="dxa"/>
          </w:tcPr>
          <w:p w14:paraId="36DE951A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Подкрепя усвояването на знания за правилата за движение и формиране на практически умения за адекватно и безопасно поведение в пътна обстановка; Установяване на знания и умения за повреди и управление на велосипед.</w:t>
            </w:r>
          </w:p>
        </w:tc>
        <w:tc>
          <w:tcPr>
            <w:tcW w:w="1984" w:type="dxa"/>
          </w:tcPr>
          <w:p w14:paraId="140AC45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НДД, общини, училища </w:t>
            </w:r>
          </w:p>
        </w:tc>
        <w:tc>
          <w:tcPr>
            <w:tcW w:w="3260" w:type="dxa"/>
          </w:tcPr>
          <w:p w14:paraId="7C1AF26D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Срок:</w:t>
            </w:r>
          </w:p>
          <w:p w14:paraId="30D341F9" w14:textId="3961A36A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Април – юни 202</w:t>
            </w:r>
            <w:r w:rsidR="00B31FF6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126" w:type="dxa"/>
          </w:tcPr>
          <w:p w14:paraId="3396C965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</w:t>
            </w:r>
          </w:p>
          <w:p w14:paraId="3AB8FCA9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Протоколи от класирането на учениците.</w:t>
            </w:r>
          </w:p>
        </w:tc>
      </w:tr>
      <w:tr w:rsidR="00F35C9E" w:rsidRPr="00353747" w14:paraId="299D2FA7" w14:textId="77777777" w:rsidTr="00353747">
        <w:trPr>
          <w:gridAfter w:val="1"/>
          <w:wAfter w:w="17" w:type="dxa"/>
          <w:trHeight w:val="1832"/>
        </w:trPr>
        <w:tc>
          <w:tcPr>
            <w:tcW w:w="988" w:type="dxa"/>
          </w:tcPr>
          <w:p w14:paraId="53CF45C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2.1.4.5</w:t>
            </w:r>
          </w:p>
        </w:tc>
        <w:tc>
          <w:tcPr>
            <w:tcW w:w="3969" w:type="dxa"/>
          </w:tcPr>
          <w:p w14:paraId="51B42613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Републикански шампионат “Младежта за безопасност на движението” - по безопасност на движението и приложно колоездене</w:t>
            </w:r>
          </w:p>
        </w:tc>
        <w:tc>
          <w:tcPr>
            <w:tcW w:w="2551" w:type="dxa"/>
          </w:tcPr>
          <w:p w14:paraId="072597C0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Популяризиране движението за безопасност и култура на безопасно поведение в пътна обстановка.</w:t>
            </w:r>
          </w:p>
          <w:p w14:paraId="483B42FE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Повишаване на техниката и умението за управление на велосипедистите при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спазване на правилата по БДП.</w:t>
            </w:r>
          </w:p>
          <w:p w14:paraId="2485E47D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Подпомагане на усвояването на приложните елементи от специализираните програми по БДП и медико-санитарна защита.</w:t>
            </w:r>
          </w:p>
        </w:tc>
        <w:tc>
          <w:tcPr>
            <w:tcW w:w="1984" w:type="dxa"/>
          </w:tcPr>
          <w:p w14:paraId="3F9B5D9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НДД, общини, училища</w:t>
            </w:r>
          </w:p>
          <w:p w14:paraId="46612219" w14:textId="1C4B77B3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B31FF6">
              <w:rPr>
                <w:rFonts w:ascii="Verdana" w:hAnsi="Verdana" w:cs="Calibri"/>
                <w:sz w:val="20"/>
                <w:szCs w:val="20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</w:tc>
        <w:tc>
          <w:tcPr>
            <w:tcW w:w="3260" w:type="dxa"/>
          </w:tcPr>
          <w:p w14:paraId="1765E92F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Срок: </w:t>
            </w:r>
          </w:p>
          <w:p w14:paraId="3BAF6A38" w14:textId="0C896961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април – юли 202</w:t>
            </w:r>
            <w:r w:rsidR="00B31FF6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г.</w:t>
            </w:r>
          </w:p>
          <w:p w14:paraId="538ABE62" w14:textId="3B82999A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B31FF6">
              <w:rPr>
                <w:rFonts w:ascii="Verdana" w:hAnsi="Verdana" w:cs="Calibri"/>
                <w:sz w:val="20"/>
                <w:szCs w:val="20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</w:tc>
        <w:tc>
          <w:tcPr>
            <w:tcW w:w="2126" w:type="dxa"/>
          </w:tcPr>
          <w:p w14:paraId="0CB69FDA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</w:t>
            </w:r>
          </w:p>
          <w:p w14:paraId="551F3766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Протоколи от класирането на учениците.</w:t>
            </w:r>
          </w:p>
        </w:tc>
      </w:tr>
      <w:tr w:rsidR="00F35C9E" w:rsidRPr="00353747" w14:paraId="61C88A3D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0E39ED3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2.1.5</w:t>
            </w:r>
          </w:p>
        </w:tc>
        <w:tc>
          <w:tcPr>
            <w:tcW w:w="3969" w:type="dxa"/>
          </w:tcPr>
          <w:p w14:paraId="5F4E1EC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551" w:type="dxa"/>
          </w:tcPr>
          <w:p w14:paraId="52FEF921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Осигуряване на безопасен транспорт за учениците в средищните училища.  </w:t>
            </w:r>
          </w:p>
          <w:p w14:paraId="1AA83C1C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984" w:type="dxa"/>
          </w:tcPr>
          <w:p w14:paraId="4316BED6" w14:textId="77777777" w:rsidR="00F35C9E" w:rsidRPr="00353747" w:rsidRDefault="00F35C9E" w:rsidP="00353747">
            <w:pPr>
              <w:spacing w:before="80" w:after="80" w:line="240" w:lineRule="auto"/>
              <w:ind w:right="79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МОН, РУО, училища, ДГ, ЦПЛР</w:t>
            </w:r>
          </w:p>
          <w:p w14:paraId="5AA3E837" w14:textId="3A65B83E" w:rsidR="00F35C9E" w:rsidRPr="00353747" w:rsidRDefault="00F35C9E" w:rsidP="00353747">
            <w:pPr>
              <w:spacing w:before="80" w:after="80" w:line="240" w:lineRule="auto"/>
              <w:ind w:right="79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E16985">
              <w:rPr>
                <w:rFonts w:ascii="Verdana" w:hAnsi="Verdana" w:cs="Calibri"/>
                <w:sz w:val="20"/>
                <w:szCs w:val="20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  <w:p w14:paraId="5D1062F7" w14:textId="77777777" w:rsidR="00F35C9E" w:rsidRPr="00353747" w:rsidRDefault="00F35C9E" w:rsidP="00353747">
            <w:pPr>
              <w:spacing w:before="80" w:after="80" w:line="240" w:lineRule="auto"/>
              <w:ind w:right="79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</w:tcPr>
          <w:p w14:paraId="58B18787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Изпълнени мерки за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ограничаване на рисковете от ПТП при осъществяване на организиран превоз на деца.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</w:t>
            </w:r>
          </w:p>
          <w:p w14:paraId="2DA9322A" w14:textId="6B5A026E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E16985">
              <w:rPr>
                <w:rFonts w:ascii="Verdana" w:hAnsi="Verdana" w:cs="Calibri"/>
                <w:sz w:val="20"/>
                <w:szCs w:val="20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  <w:p w14:paraId="4EF6533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5AE35CA4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ДОККПБДП</w:t>
            </w:r>
          </w:p>
          <w:p w14:paraId="5F65DC7D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/ОКБДП и годишно в годишния доклад за изпълнение на политиката по БДП.</w:t>
            </w:r>
          </w:p>
        </w:tc>
      </w:tr>
      <w:tr w:rsidR="00F35C9E" w:rsidRPr="00353747" w14:paraId="6A4A9075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656C366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2.1.6</w:t>
            </w:r>
          </w:p>
        </w:tc>
        <w:tc>
          <w:tcPr>
            <w:tcW w:w="3969" w:type="dxa"/>
          </w:tcPr>
          <w:p w14:paraId="036FEB02" w14:textId="77777777" w:rsidR="00F35C9E" w:rsidRPr="00353747" w:rsidRDefault="00F35C9E" w:rsidP="00353747">
            <w:pPr>
              <w:spacing w:before="80" w:after="80" w:line="240" w:lineRule="auto"/>
              <w:ind w:right="19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Провеждане на кампании на институциите в областта на БДП, насочени към деца и ученици. </w:t>
            </w:r>
          </w:p>
          <w:p w14:paraId="77975A2E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551" w:type="dxa"/>
          </w:tcPr>
          <w:p w14:paraId="046B883B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Подготвени деца и ученици в областта на БДП.</w:t>
            </w:r>
          </w:p>
          <w:p w14:paraId="2C55FA1B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984" w:type="dxa"/>
          </w:tcPr>
          <w:p w14:paraId="796899E6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МОН, РУО, училища, ДГ, ЦПЛР </w:t>
            </w:r>
          </w:p>
          <w:p w14:paraId="3CE50052" w14:textId="78EC6A84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877AB0">
              <w:rPr>
                <w:rFonts w:ascii="Verdana" w:hAnsi="Verdana" w:cs="Calibri"/>
                <w:sz w:val="20"/>
                <w:szCs w:val="20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</w:tc>
        <w:tc>
          <w:tcPr>
            <w:tcW w:w="3260" w:type="dxa"/>
          </w:tcPr>
          <w:p w14:paraId="384A15B1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Изпълнени кампанийни инициативи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в областта на БДП, насочени към деца и ученици.  </w:t>
            </w:r>
          </w:p>
          <w:p w14:paraId="0D2F0138" w14:textId="20BF4044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877AB0">
              <w:rPr>
                <w:rFonts w:ascii="Verdana" w:hAnsi="Verdana" w:cs="Calibri"/>
                <w:sz w:val="20"/>
                <w:szCs w:val="20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  <w:p w14:paraId="5F4E739E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5FB67007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ДОККПБДП/</w:t>
            </w:r>
          </w:p>
          <w:p w14:paraId="74F4B181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ОКБДП и годишно в годишния доклад за изпълнение на политиката по БДП.</w:t>
            </w:r>
          </w:p>
        </w:tc>
      </w:tr>
      <w:tr w:rsidR="00F35C9E" w:rsidRPr="00353747" w14:paraId="642AC757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4994B63D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2.1.6.1</w:t>
            </w:r>
          </w:p>
        </w:tc>
        <w:tc>
          <w:tcPr>
            <w:tcW w:w="3969" w:type="dxa"/>
          </w:tcPr>
          <w:p w14:paraId="692024EA" w14:textId="77777777" w:rsidR="00F35C9E" w:rsidRPr="00353747" w:rsidRDefault="00F35C9E" w:rsidP="00353747">
            <w:pPr>
              <w:spacing w:before="80" w:after="80" w:line="240" w:lineRule="auto"/>
              <w:ind w:right="19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Провеждане на кампания „Пътят на първокласника“. </w:t>
            </w:r>
          </w:p>
        </w:tc>
        <w:tc>
          <w:tcPr>
            <w:tcW w:w="2551" w:type="dxa"/>
          </w:tcPr>
          <w:p w14:paraId="11350E49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Определяне на най-безопасния маршрут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от дома до училище и обратно и 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984" w:type="dxa"/>
          </w:tcPr>
          <w:p w14:paraId="3B71C1DD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Училища, РУО, ОДМВР, общини</w:t>
            </w:r>
          </w:p>
          <w:p w14:paraId="16270FBB" w14:textId="64114359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– 18</w:t>
            </w:r>
            <w:r w:rsidR="00877AB0">
              <w:rPr>
                <w:rFonts w:ascii="Verdana" w:hAnsi="Verdana" w:cs="Calibri"/>
                <w:sz w:val="20"/>
                <w:szCs w:val="20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</w:tc>
        <w:tc>
          <w:tcPr>
            <w:tcW w:w="3260" w:type="dxa"/>
          </w:tcPr>
          <w:p w14:paraId="7393479B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 xml:space="preserve">Изпълнени кампанийни областта на БДП, насочени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към ученици от начален етап на основното образование</w:t>
            </w:r>
          </w:p>
          <w:p w14:paraId="742EFADE" w14:textId="05519496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877AB0">
              <w:rPr>
                <w:rFonts w:ascii="Verdana" w:hAnsi="Verdana" w:cs="Calibri"/>
                <w:sz w:val="20"/>
                <w:szCs w:val="20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  <w:p w14:paraId="495B16B3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Срок:</w:t>
            </w:r>
          </w:p>
          <w:p w14:paraId="4682BB33" w14:textId="04B334DA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15.09 – 30.09.202</w:t>
            </w:r>
            <w:r w:rsidR="00877AB0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126" w:type="dxa"/>
          </w:tcPr>
          <w:p w14:paraId="20547C21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 xml:space="preserve">Докладвана от отговорните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институции информация – регулярно за  заседания на ОБКБДП и годишно в областния годишен доклад за изпълнение на политиката по БДП на ОКБДП.</w:t>
            </w:r>
          </w:p>
        </w:tc>
      </w:tr>
      <w:tr w:rsidR="00F35C9E" w:rsidRPr="00353747" w14:paraId="35329F31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582E4E2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2.1.6.2</w:t>
            </w:r>
          </w:p>
        </w:tc>
        <w:tc>
          <w:tcPr>
            <w:tcW w:w="3969" w:type="dxa"/>
          </w:tcPr>
          <w:p w14:paraId="03788663" w14:textId="77777777" w:rsidR="00F35C9E" w:rsidRPr="00353747" w:rsidRDefault="00F35C9E" w:rsidP="00353747">
            <w:pPr>
              <w:spacing w:before="80" w:after="80" w:line="240" w:lineRule="auto"/>
              <w:ind w:right="19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"Посланията на есенния лист" връчат своите послания за спазване на правилата за движение по пътищата, прикрепени към есенен лист, на водачите на МПС.</w:t>
            </w:r>
          </w:p>
        </w:tc>
        <w:tc>
          <w:tcPr>
            <w:tcW w:w="2551" w:type="dxa"/>
          </w:tcPr>
          <w:p w14:paraId="41C82622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Фокусиране на вниманието на децата, учениците, водачите на МПС и на всички участници в движението върху необходимостта от засилване на вниманието и бдителността в есенно-зимните условия.</w:t>
            </w:r>
          </w:p>
        </w:tc>
        <w:tc>
          <w:tcPr>
            <w:tcW w:w="1984" w:type="dxa"/>
          </w:tcPr>
          <w:p w14:paraId="366BB999" w14:textId="2D3B8715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НДД, ГДНП,</w:t>
            </w:r>
            <w:r w:rsidR="002C3E53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Сектор „Пътна полиция”, РУО - София-град, Столична община, СБА, БЧК, НДПК</w:t>
            </w:r>
          </w:p>
          <w:p w14:paraId="5DBBF4DA" w14:textId="33D91FB9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2C3E53">
              <w:rPr>
                <w:rFonts w:ascii="Verdana" w:hAnsi="Verdana" w:cs="Calibri"/>
                <w:sz w:val="20"/>
                <w:szCs w:val="20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</w:tc>
        <w:tc>
          <w:tcPr>
            <w:tcW w:w="3260" w:type="dxa"/>
          </w:tcPr>
          <w:p w14:paraId="0EAD39F9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Изпълнена кампания</w:t>
            </w:r>
            <w:r w:rsidRPr="00353747">
              <w:rPr>
                <w:lang w:val="bg-BG"/>
              </w:rPr>
              <w:t xml:space="preserve">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в областта на БДП, насочени към деца и ученици</w:t>
            </w:r>
          </w:p>
          <w:p w14:paraId="2695B2B7" w14:textId="64FEF2BD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2C3E53">
              <w:rPr>
                <w:rFonts w:ascii="Verdana" w:hAnsi="Verdana" w:cs="Calibri"/>
                <w:sz w:val="20"/>
                <w:szCs w:val="20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  <w:p w14:paraId="57F5E53B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Срок: </w:t>
            </w:r>
          </w:p>
          <w:p w14:paraId="0F67DE9B" w14:textId="033CF4AD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01.10. – 31.10.202</w:t>
            </w:r>
            <w:r w:rsidR="00877AB0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126" w:type="dxa"/>
          </w:tcPr>
          <w:p w14:paraId="1ED38F71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</w:t>
            </w:r>
          </w:p>
        </w:tc>
      </w:tr>
      <w:tr w:rsidR="00F35C9E" w:rsidRPr="00353747" w14:paraId="05C90A64" w14:textId="77777777" w:rsidTr="00353747">
        <w:trPr>
          <w:gridAfter w:val="1"/>
          <w:wAfter w:w="17" w:type="dxa"/>
          <w:trHeight w:val="2828"/>
        </w:trPr>
        <w:tc>
          <w:tcPr>
            <w:tcW w:w="988" w:type="dxa"/>
          </w:tcPr>
          <w:p w14:paraId="7211FD0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2.1.7</w:t>
            </w:r>
          </w:p>
        </w:tc>
        <w:tc>
          <w:tcPr>
            <w:tcW w:w="3969" w:type="dxa"/>
          </w:tcPr>
          <w:p w14:paraId="3724FAC4" w14:textId="77777777" w:rsidR="00F35C9E" w:rsidRPr="00353747" w:rsidRDefault="00F35C9E" w:rsidP="00353747">
            <w:pPr>
              <w:spacing w:before="80" w:after="80" w:line="240" w:lineRule="auto"/>
              <w:ind w:right="19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Провеждане на кампании на ОКБДП за безопасна градска мобилност, насочени към деца и ученици </w:t>
            </w:r>
          </w:p>
        </w:tc>
        <w:tc>
          <w:tcPr>
            <w:tcW w:w="2551" w:type="dxa"/>
          </w:tcPr>
          <w:p w14:paraId="20B5098C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Подготвени деца и ученици в областта на БДП</w:t>
            </w:r>
          </w:p>
          <w:p w14:paraId="5C3BF941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Повишаване на информираността за рисковите фактори, свързани с  безопасността на движението по пътищата</w:t>
            </w:r>
          </w:p>
        </w:tc>
        <w:tc>
          <w:tcPr>
            <w:tcW w:w="1984" w:type="dxa"/>
          </w:tcPr>
          <w:p w14:paraId="03D611B4" w14:textId="77777777" w:rsidR="00F35C9E" w:rsidRPr="00353747" w:rsidRDefault="00F35C9E" w:rsidP="00353747">
            <w:pPr>
              <w:spacing w:before="80" w:after="80" w:line="240" w:lineRule="auto"/>
              <w:ind w:right="79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РУО, училища, ДГ, ЦПЛР</w:t>
            </w:r>
          </w:p>
          <w:p w14:paraId="4671C6C2" w14:textId="4B510AE4" w:rsidR="00F35C9E" w:rsidRPr="00353747" w:rsidRDefault="00F35C9E" w:rsidP="00353747">
            <w:pPr>
              <w:spacing w:before="80" w:after="80" w:line="240" w:lineRule="auto"/>
              <w:ind w:right="79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2C3E53">
              <w:rPr>
                <w:rFonts w:ascii="Verdana" w:hAnsi="Verdana" w:cs="Calibri"/>
                <w:sz w:val="20"/>
                <w:szCs w:val="20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</w:tc>
        <w:tc>
          <w:tcPr>
            <w:tcW w:w="3260" w:type="dxa"/>
          </w:tcPr>
          <w:p w14:paraId="15E2EC4D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Изпълнени кампанийни инициативи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в областта на БДП, насочени към деца и ученици</w:t>
            </w:r>
          </w:p>
          <w:p w14:paraId="3D90080F" w14:textId="32CF6825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2C3E53">
              <w:rPr>
                <w:rFonts w:ascii="Verdana" w:hAnsi="Verdana" w:cs="Calibri"/>
                <w:sz w:val="20"/>
                <w:szCs w:val="20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</w:p>
          <w:p w14:paraId="5992093B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5278F7D8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ОКБДП и годишно в областния годишен доклад за изпълнение на политиката по БДП.</w:t>
            </w:r>
          </w:p>
        </w:tc>
      </w:tr>
      <w:tr w:rsidR="00F35C9E" w:rsidRPr="00353747" w14:paraId="3EA205A1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0CA0478B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2.1.8</w:t>
            </w:r>
          </w:p>
        </w:tc>
        <w:tc>
          <w:tcPr>
            <w:tcW w:w="3969" w:type="dxa"/>
          </w:tcPr>
          <w:p w14:paraId="7BE54F39" w14:textId="77777777" w:rsidR="00F35C9E" w:rsidRPr="00353747" w:rsidRDefault="00F35C9E" w:rsidP="00353747">
            <w:pPr>
              <w:spacing w:before="80" w:after="80" w:line="240" w:lineRule="auto"/>
              <w:ind w:right="19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Активизиране на дейността на училищните комисии в развитието на средата за обучение по БДП и прилежащата пътна инфраструктура и организация на движението в непосредствена близост до училището. </w:t>
            </w:r>
          </w:p>
        </w:tc>
        <w:tc>
          <w:tcPr>
            <w:tcW w:w="2551" w:type="dxa"/>
          </w:tcPr>
          <w:p w14:paraId="271D3299" w14:textId="77777777" w:rsidR="00F35C9E" w:rsidRPr="00353747" w:rsidRDefault="00F35C9E" w:rsidP="00353747">
            <w:pPr>
              <w:spacing w:before="80" w:after="80" w:line="240" w:lineRule="auto"/>
              <w:ind w:right="190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.</w:t>
            </w:r>
          </w:p>
        </w:tc>
        <w:tc>
          <w:tcPr>
            <w:tcW w:w="1984" w:type="dxa"/>
          </w:tcPr>
          <w:p w14:paraId="262AD8D9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Училищни комисии по БДП, РУО, ОДМВР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</w:t>
            </w:r>
          </w:p>
          <w:p w14:paraId="54CDB853" w14:textId="7F1BBB45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2C3E53">
              <w:rPr>
                <w:rFonts w:ascii="Verdana" w:hAnsi="Verdana" w:cs="Calibri"/>
                <w:sz w:val="20"/>
                <w:szCs w:val="20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  <w:p w14:paraId="73252A88" w14:textId="77777777" w:rsidR="00F35C9E" w:rsidRPr="00353747" w:rsidRDefault="00F35C9E" w:rsidP="00353747">
            <w:pPr>
              <w:spacing w:before="80" w:after="80" w:line="240" w:lineRule="auto"/>
              <w:ind w:right="79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</w:tcPr>
          <w:p w14:paraId="73DD9033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Дейност на училищните комисии по БДП</w:t>
            </w:r>
          </w:p>
          <w:p w14:paraId="15F1EAD8" w14:textId="65EC3C3A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– 18</w:t>
            </w:r>
            <w:r w:rsidR="002C3E53">
              <w:rPr>
                <w:rFonts w:ascii="Verdana" w:hAnsi="Verdana" w:cs="Calibri"/>
                <w:sz w:val="20"/>
                <w:szCs w:val="20"/>
              </w:rPr>
              <w:t>.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СУ „Уилям Гладстон“</w:t>
            </w:r>
          </w:p>
          <w:p w14:paraId="7CCB0CBF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14B50901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Отчети за дейността на комисиите</w:t>
            </w:r>
          </w:p>
          <w:p w14:paraId="00272A88" w14:textId="77777777" w:rsidR="00F35C9E" w:rsidRPr="00353747" w:rsidRDefault="00F35C9E" w:rsidP="00353747">
            <w:pPr>
              <w:spacing w:before="80" w:after="80" w:line="240" w:lineRule="auto"/>
              <w:ind w:right="27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ОКБДП и годишно в годишния доклад за изпълнение на политиката по БДП.</w:t>
            </w:r>
          </w:p>
          <w:p w14:paraId="79975B99" w14:textId="77777777" w:rsidR="00F35C9E" w:rsidRPr="00353747" w:rsidRDefault="00F35C9E" w:rsidP="0035374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</w:tr>
      <w:tr w:rsidR="00F35C9E" w:rsidRPr="00353747" w14:paraId="4F944A8C" w14:textId="77777777" w:rsidTr="00353747">
        <w:tc>
          <w:tcPr>
            <w:tcW w:w="988" w:type="dxa"/>
            <w:shd w:val="clear" w:color="auto" w:fill="FFF2CC"/>
          </w:tcPr>
          <w:p w14:paraId="68BEBBE4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2.2</w:t>
            </w:r>
          </w:p>
        </w:tc>
        <w:tc>
          <w:tcPr>
            <w:tcW w:w="13907" w:type="dxa"/>
            <w:gridSpan w:val="6"/>
            <w:shd w:val="clear" w:color="auto" w:fill="FFF2CC"/>
          </w:tcPr>
          <w:p w14:paraId="783B01D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Цел:</w:t>
            </w:r>
          </w:p>
          <w:p w14:paraId="0AC2005B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Подготовка на образовани, обучени и информирани водачи, притежаващи квалификация и отговорно поведение за безопасно управление на пътни превозни средства</w:t>
            </w:r>
          </w:p>
        </w:tc>
      </w:tr>
      <w:tr w:rsidR="00F35C9E" w:rsidRPr="00353747" w14:paraId="77A1F768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06FCAC2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2.2.1</w:t>
            </w:r>
          </w:p>
        </w:tc>
        <w:tc>
          <w:tcPr>
            <w:tcW w:w="3969" w:type="dxa"/>
          </w:tcPr>
          <w:p w14:paraId="266474F0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Изпълнение на цялостна концепция за реда, изискванията,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организацията, условията и начина на провеждане на обучението на кандидат-водачите и придобиване на правоспособност за управление на ППС.</w:t>
            </w:r>
          </w:p>
        </w:tc>
        <w:tc>
          <w:tcPr>
            <w:tcW w:w="2551" w:type="dxa"/>
          </w:tcPr>
          <w:p w14:paraId="76E6D3D5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 xml:space="preserve">Подготвени водачи за безопасно управление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на пътни превозни средства.</w:t>
            </w:r>
          </w:p>
          <w:p w14:paraId="10597882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1984" w:type="dxa"/>
          </w:tcPr>
          <w:p w14:paraId="5370DCE1" w14:textId="77777777" w:rsidR="00F35C9E" w:rsidRPr="00353747" w:rsidRDefault="00F35C9E" w:rsidP="00353747">
            <w:pPr>
              <w:spacing w:before="80" w:after="80" w:line="240" w:lineRule="auto"/>
              <w:ind w:right="79"/>
              <w:rPr>
                <w:rFonts w:ascii="Verdana" w:hAnsi="Verdana" w:cs="Calibri"/>
                <w:sz w:val="20"/>
                <w:szCs w:val="20"/>
                <w:lang w:val="ru-RU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 xml:space="preserve">ДАБДП, МОН, МТИТС/ИААА,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 xml:space="preserve">МВР, </w:t>
            </w:r>
            <w:r w:rsidRPr="00353747">
              <w:rPr>
                <w:lang w:val="bg-BG"/>
              </w:rPr>
              <w:t xml:space="preserve">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ДОККПБДП, в партньорство с научните и академичните среди, НПО </w:t>
            </w:r>
          </w:p>
          <w:p w14:paraId="2BD692C9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</w:tcPr>
          <w:p w14:paraId="61C9E3D6" w14:textId="77777777" w:rsidR="00F35C9E" w:rsidRPr="00353747" w:rsidRDefault="00F35C9E" w:rsidP="00353747">
            <w:pPr>
              <w:spacing w:before="80" w:after="80" w:line="240" w:lineRule="auto"/>
              <w:ind w:right="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 xml:space="preserve">Разработени документи и изпълнени мерки за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подобряване на</w:t>
            </w: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 xml:space="preserve">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реда, изискванията, организацията, условията и начина на провеждане на обучението за придобиване на правоспособност за управление на МПС, провеждане на изпитите на кандидатите и разработване на предложения за промени в нормативните актове.</w:t>
            </w:r>
          </w:p>
          <w:p w14:paraId="19367923" w14:textId="77777777" w:rsidR="00F35C9E" w:rsidRPr="00353747" w:rsidRDefault="00F35C9E" w:rsidP="00353747">
            <w:pPr>
              <w:spacing w:before="80" w:after="80" w:line="240" w:lineRule="auto"/>
              <w:ind w:right="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ежегоден за разработване; постоянен за изпълнение.</w:t>
            </w:r>
          </w:p>
        </w:tc>
        <w:tc>
          <w:tcPr>
            <w:tcW w:w="2126" w:type="dxa"/>
          </w:tcPr>
          <w:p w14:paraId="59D1F8DF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 xml:space="preserve">Документи от националното и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международното законодателство и добри практики</w:t>
            </w:r>
          </w:p>
          <w:p w14:paraId="674575F3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Концепция за обучение, подготвена в резултат от дейността на работната група</w:t>
            </w:r>
          </w:p>
          <w:p w14:paraId="6ECADD8A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ДОККПБДП и годишно в годишния доклад за изпълнение на политиката по БДП.</w:t>
            </w:r>
          </w:p>
        </w:tc>
      </w:tr>
      <w:tr w:rsidR="00F35C9E" w:rsidRPr="00353747" w14:paraId="6A69E567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1B9D4FCA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2.2.2</w:t>
            </w:r>
          </w:p>
        </w:tc>
        <w:tc>
          <w:tcPr>
            <w:tcW w:w="3969" w:type="dxa"/>
          </w:tcPr>
          <w:p w14:paraId="7D0AA75C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Организиране и провеждане на превантивни кампании за опазване живота и здравето на водачите на ППС с акцент върху превишената/несъобразената скорост, шофирането след употреба на алкохол, наркотични вещества и техните аналози, ползването на предпазни средства, техническата изправност на МПС, </w:t>
            </w:r>
            <w:r w:rsidRPr="00353747">
              <w:rPr>
                <w:rFonts w:ascii="Verdana" w:hAnsi="Verdana" w:cs="Calibri"/>
                <w:sz w:val="20"/>
                <w:szCs w:val="20"/>
                <w:lang w:val="ru-RU"/>
              </w:rPr>
              <w:t xml:space="preserve"> поведението на участниците в движението към уязвимите участници в него, при преминаване на автомобил със специален режим на движение и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др. </w:t>
            </w:r>
          </w:p>
        </w:tc>
        <w:tc>
          <w:tcPr>
            <w:tcW w:w="2551" w:type="dxa"/>
          </w:tcPr>
          <w:p w14:paraId="1CC3705B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Подготвени водачи за безопасно управление на пътни превозни средства</w:t>
            </w:r>
          </w:p>
          <w:p w14:paraId="10BA1752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Допълващо и надграждащо обучение за водачите на МПС след придобиване на правоспособност</w:t>
            </w:r>
          </w:p>
          <w:p w14:paraId="4E1D6A79" w14:textId="77777777" w:rsidR="00F35C9E" w:rsidRPr="00353747" w:rsidRDefault="00F35C9E" w:rsidP="00353747">
            <w:pPr>
              <w:spacing w:before="80" w:after="80" w:line="240" w:lineRule="auto"/>
              <w:ind w:right="18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Повишаване на информираността за рисковите фактори, свързани с  безопасността на движението по пътищата</w:t>
            </w:r>
          </w:p>
        </w:tc>
        <w:tc>
          <w:tcPr>
            <w:tcW w:w="1984" w:type="dxa"/>
          </w:tcPr>
          <w:p w14:paraId="598A7AF3" w14:textId="77777777" w:rsidR="00F35C9E" w:rsidRPr="00353747" w:rsidRDefault="00F35C9E" w:rsidP="00353747">
            <w:pPr>
              <w:spacing w:before="80" w:after="80" w:line="240" w:lineRule="auto"/>
              <w:ind w:right="79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МОН, МЗ, МТИТС/ИААА, ДАБДП, МВР, МРРБ/АПИ,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ОКБДП, общини,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БЧК  </w:t>
            </w:r>
          </w:p>
          <w:p w14:paraId="309B91B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</w:tcPr>
          <w:p w14:paraId="5B31363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Организирани и проведени кампании </w:t>
            </w:r>
          </w:p>
          <w:p w14:paraId="09F928E2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Подготвени материали за провеждане на кампаниите, съгласувани с Национален център по обществено здраве и анализи, във връзка с методологически ръководства по изпълнение на Националната стратегия за борба с наркотиците.</w:t>
            </w:r>
          </w:p>
          <w:p w14:paraId="36A21E39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046E4C6C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ДОККПБДП и годишно в годишния доклад за изпълнение на политиката по БДП</w:t>
            </w:r>
          </w:p>
          <w:p w14:paraId="16768B4D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Информация, докладвана на ОКБДП. </w:t>
            </w:r>
          </w:p>
          <w:p w14:paraId="5CCAC81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</w:tr>
      <w:tr w:rsidR="00F35C9E" w:rsidRPr="00353747" w14:paraId="710421C4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7B92873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ru-RU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ru-RU"/>
              </w:rPr>
              <w:lastRenderedPageBreak/>
              <w:t>2.2.3</w:t>
            </w:r>
          </w:p>
        </w:tc>
        <w:tc>
          <w:tcPr>
            <w:tcW w:w="3969" w:type="dxa"/>
          </w:tcPr>
          <w:p w14:paraId="3F5A5147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Изпълнение на специализирани мерки за рискови групи водачи: нови водачи, водачи с регистрирани нарушения, водачи с възраст над 65 г., в т.ч. обучения за въздействието на наркотичните вещества и техните аналози върху централната нервна система и последиците при управление на превозно средство след тяхната употреба.</w:t>
            </w:r>
          </w:p>
        </w:tc>
        <w:tc>
          <w:tcPr>
            <w:tcW w:w="2551" w:type="dxa"/>
          </w:tcPr>
          <w:p w14:paraId="06ECD3DC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Допълващо и надграждащо обучение за водачите на МПС след придобиване на правоспособност.</w:t>
            </w:r>
          </w:p>
          <w:p w14:paraId="468841D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984" w:type="dxa"/>
          </w:tcPr>
          <w:p w14:paraId="7452A14E" w14:textId="77777777" w:rsidR="00F35C9E" w:rsidRPr="00353747" w:rsidRDefault="00F35C9E" w:rsidP="00353747">
            <w:pPr>
              <w:spacing w:before="80" w:after="80" w:line="240" w:lineRule="auto"/>
              <w:ind w:right="79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МОН, МЗ, МТИТС/ИААА, ДАБДП, МВР,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ОКБДП </w:t>
            </w:r>
          </w:p>
          <w:p w14:paraId="21032320" w14:textId="77777777" w:rsidR="00F35C9E" w:rsidRPr="00353747" w:rsidRDefault="00F35C9E" w:rsidP="00353747">
            <w:pPr>
              <w:spacing w:before="80" w:after="80" w:line="240" w:lineRule="auto"/>
              <w:ind w:right="79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</w:tcPr>
          <w:p w14:paraId="10674AC9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Изпълнени специализирани мерки.</w:t>
            </w:r>
          </w:p>
          <w:p w14:paraId="65ACB16C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2D1F631D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ДОККПБДП и годишно в годишния доклад за изпълнение на политиката по БДП</w:t>
            </w:r>
          </w:p>
          <w:p w14:paraId="282A1213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Информация, докладвана на ОКБДП. </w:t>
            </w:r>
          </w:p>
        </w:tc>
      </w:tr>
      <w:tr w:rsidR="00F35C9E" w:rsidRPr="00353747" w14:paraId="02F29C27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46904541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2.2.4</w:t>
            </w:r>
          </w:p>
        </w:tc>
        <w:tc>
          <w:tcPr>
            <w:tcW w:w="3969" w:type="dxa"/>
          </w:tcPr>
          <w:p w14:paraId="27BD9B91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Актуализация на знанията на водачите на ППС, в т.ч. във връзка с настъпили промени в законодателството; актуализация на Наредба № 24 от 02 декември 2002 г. за условията и реда за обучение за оказване на първа долекарска помощ от водачи на моторни превозни средства.</w:t>
            </w:r>
          </w:p>
        </w:tc>
        <w:tc>
          <w:tcPr>
            <w:tcW w:w="2551" w:type="dxa"/>
          </w:tcPr>
          <w:p w14:paraId="3005D20F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Допълващо и надграждащо обучение за водачите на МПС след придобиване на правоспособност.</w:t>
            </w:r>
          </w:p>
        </w:tc>
        <w:tc>
          <w:tcPr>
            <w:tcW w:w="1984" w:type="dxa"/>
          </w:tcPr>
          <w:p w14:paraId="6A584EC1" w14:textId="77777777" w:rsidR="00F35C9E" w:rsidRPr="00353747" w:rsidRDefault="00F35C9E" w:rsidP="00353747">
            <w:pPr>
              <w:spacing w:before="80" w:after="80" w:line="240" w:lineRule="auto"/>
              <w:ind w:right="79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МОН, ДАБДП, МВР, МТИТС,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ОКБДП</w:t>
            </w:r>
          </w:p>
        </w:tc>
        <w:tc>
          <w:tcPr>
            <w:tcW w:w="3260" w:type="dxa"/>
          </w:tcPr>
          <w:p w14:paraId="58D242FD" w14:textId="77777777" w:rsidR="00F35C9E" w:rsidRPr="00353747" w:rsidRDefault="00F35C9E" w:rsidP="00353747">
            <w:pPr>
              <w:spacing w:before="80" w:after="80" w:line="240" w:lineRule="auto"/>
              <w:ind w:right="17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Осъществени мероприятия за публичност на настъпили промени в регламентацията.</w:t>
            </w:r>
          </w:p>
          <w:p w14:paraId="1560CDF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3DC9247D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ДОККПБДП и годишно в годишния доклад за изпълнение на политиката по БДП</w:t>
            </w:r>
          </w:p>
          <w:p w14:paraId="6889A101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Информация, докладвана на ОКБДП.</w:t>
            </w:r>
          </w:p>
        </w:tc>
      </w:tr>
      <w:tr w:rsidR="00F35C9E" w:rsidRPr="00353747" w14:paraId="6E1A5DD8" w14:textId="77777777" w:rsidTr="00353747">
        <w:tc>
          <w:tcPr>
            <w:tcW w:w="988" w:type="dxa"/>
            <w:shd w:val="clear" w:color="auto" w:fill="FFF2CC"/>
          </w:tcPr>
          <w:p w14:paraId="305D302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2.3</w:t>
            </w:r>
          </w:p>
        </w:tc>
        <w:tc>
          <w:tcPr>
            <w:tcW w:w="13907" w:type="dxa"/>
            <w:gridSpan w:val="6"/>
            <w:shd w:val="clear" w:color="auto" w:fill="FFF2CC"/>
          </w:tcPr>
          <w:p w14:paraId="020D138D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Цел:</w:t>
            </w:r>
          </w:p>
          <w:p w14:paraId="4AB3C85C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Повишаване на обществената чувствителност към темата за БДП</w:t>
            </w:r>
          </w:p>
        </w:tc>
      </w:tr>
      <w:tr w:rsidR="00F35C9E" w:rsidRPr="00353747" w14:paraId="662B3339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048F11F2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2.3.1</w:t>
            </w:r>
          </w:p>
        </w:tc>
        <w:tc>
          <w:tcPr>
            <w:tcW w:w="3969" w:type="dxa"/>
          </w:tcPr>
          <w:p w14:paraId="7FB028BB" w14:textId="77777777" w:rsidR="00F35C9E" w:rsidRPr="00353747" w:rsidRDefault="00F35C9E" w:rsidP="00353747">
            <w:pPr>
              <w:spacing w:before="80" w:after="80" w:line="240" w:lineRule="auto"/>
              <w:ind w:right="39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Разработване и изпълнение на тематични програми за информираност на отделните целеви групи от населението. </w:t>
            </w:r>
          </w:p>
        </w:tc>
        <w:tc>
          <w:tcPr>
            <w:tcW w:w="2551" w:type="dxa"/>
          </w:tcPr>
          <w:p w14:paraId="24179A80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Излъчване на ясни и единни послания на държавните институции в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общественото пространство.</w:t>
            </w:r>
          </w:p>
        </w:tc>
        <w:tc>
          <w:tcPr>
            <w:tcW w:w="1984" w:type="dxa"/>
          </w:tcPr>
          <w:p w14:paraId="388EF10C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 xml:space="preserve">ДАБДП, МВР, МОН, МЗ, МТИТС/ИААА,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>МРРБ/АПИ, ОКБДП, общини</w:t>
            </w:r>
          </w:p>
          <w:p w14:paraId="5EC23D5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</w:tcPr>
          <w:p w14:paraId="5CB70BBD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lastRenderedPageBreak/>
              <w:t xml:space="preserve">Организирани и проведени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национални, регионални и местни инициативи.</w:t>
            </w:r>
          </w:p>
          <w:p w14:paraId="754A3E2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3C3F5EF8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Докладвана от отговорните институции информация –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регулярно за  заседания на ДОККПБДП и годишно в годишния доклад за изпълнение на политиката по БДП.</w:t>
            </w:r>
          </w:p>
        </w:tc>
      </w:tr>
      <w:tr w:rsidR="00F35C9E" w:rsidRPr="00353747" w14:paraId="6CA81AA9" w14:textId="77777777" w:rsidTr="00353747">
        <w:trPr>
          <w:gridAfter w:val="1"/>
          <w:wAfter w:w="17" w:type="dxa"/>
          <w:trHeight w:val="696"/>
        </w:trPr>
        <w:tc>
          <w:tcPr>
            <w:tcW w:w="988" w:type="dxa"/>
          </w:tcPr>
          <w:p w14:paraId="2258F776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2.3.2</w:t>
            </w:r>
          </w:p>
        </w:tc>
        <w:tc>
          <w:tcPr>
            <w:tcW w:w="3969" w:type="dxa"/>
          </w:tcPr>
          <w:p w14:paraId="4A1A36F8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551" w:type="dxa"/>
          </w:tcPr>
          <w:p w14:paraId="6ABB9E69" w14:textId="77777777" w:rsidR="00F35C9E" w:rsidRPr="00353747" w:rsidRDefault="00F35C9E" w:rsidP="00353747">
            <w:pPr>
              <w:spacing w:before="80" w:after="80" w:line="240" w:lineRule="auto"/>
              <w:ind w:right="33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Популяризиране на политиката за БДП.</w:t>
            </w:r>
          </w:p>
        </w:tc>
        <w:tc>
          <w:tcPr>
            <w:tcW w:w="1984" w:type="dxa"/>
          </w:tcPr>
          <w:p w14:paraId="3AB90593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ДАБДП, МВР, МОН, МЗ, МТИТС/ИААА, МРРБ/АПИ, ОКБДП, общини, в партньорство с НПО, граждански организации</w:t>
            </w:r>
          </w:p>
        </w:tc>
        <w:tc>
          <w:tcPr>
            <w:tcW w:w="3260" w:type="dxa"/>
          </w:tcPr>
          <w:p w14:paraId="6717B3AA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Организирани и проведени мероприятия.</w:t>
            </w:r>
          </w:p>
          <w:p w14:paraId="135463BE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ежегодно, 29 юни.</w:t>
            </w:r>
          </w:p>
        </w:tc>
        <w:tc>
          <w:tcPr>
            <w:tcW w:w="2126" w:type="dxa"/>
          </w:tcPr>
          <w:p w14:paraId="2783217A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ДОККПБДП, ОКБДП и годишно в годишния доклад за изпълнение на политиката по БДП.</w:t>
            </w:r>
          </w:p>
        </w:tc>
      </w:tr>
      <w:tr w:rsidR="00F35C9E" w:rsidRPr="00353747" w14:paraId="24A0D6D5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0813C154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2.3.3 </w:t>
            </w:r>
          </w:p>
        </w:tc>
        <w:tc>
          <w:tcPr>
            <w:tcW w:w="3969" w:type="dxa"/>
          </w:tcPr>
          <w:p w14:paraId="78EC77C6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Отбелязване на Европейската седмица на мобилността, </w:t>
            </w:r>
            <w:r w:rsidRPr="00353747">
              <w:rPr>
                <w:lang w:val="bg-BG"/>
              </w:rPr>
              <w:t xml:space="preserve"> 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353747">
              <w:rPr>
                <w:rFonts w:ascii="Verdana" w:hAnsi="Verdana"/>
                <w:bCs/>
                <w:sz w:val="20"/>
                <w:szCs w:val="20"/>
                <w:lang w:val="ru-RU"/>
              </w:rPr>
              <w:t>/</w:t>
            </w:r>
            <w:r w:rsidRPr="00353747">
              <w:rPr>
                <w:rFonts w:ascii="Verdana" w:hAnsi="Verdana"/>
                <w:bCs/>
                <w:sz w:val="20"/>
                <w:szCs w:val="20"/>
              </w:rPr>
              <w:t>EDWARD</w:t>
            </w: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, Световния ден за възпоменание на жертвите от пътнотранспортни произшествия и др.</w:t>
            </w:r>
          </w:p>
        </w:tc>
        <w:tc>
          <w:tcPr>
            <w:tcW w:w="2551" w:type="dxa"/>
          </w:tcPr>
          <w:p w14:paraId="22BBD2FA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Популяризиране на политиката за БДП.</w:t>
            </w:r>
          </w:p>
        </w:tc>
        <w:tc>
          <w:tcPr>
            <w:tcW w:w="1984" w:type="dxa"/>
          </w:tcPr>
          <w:p w14:paraId="1A9997F7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ДАБДП, МВР, МОН, МЗ, МТИТС/ИААА, МРРБ/АПИ, ОКБДП, общини, в партньорство с НПО, граждански организации</w:t>
            </w:r>
          </w:p>
          <w:p w14:paraId="11679BBA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</w:tcPr>
          <w:p w14:paraId="4ECDDC8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Организирани и проведени мероприятия.</w:t>
            </w:r>
          </w:p>
          <w:p w14:paraId="4A91019A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ежегодно.</w:t>
            </w:r>
          </w:p>
        </w:tc>
        <w:tc>
          <w:tcPr>
            <w:tcW w:w="2126" w:type="dxa"/>
          </w:tcPr>
          <w:p w14:paraId="37F74863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ДОККПБДП, ОКБДП и годишно в годишния доклад за изпълнение на политиката по БДП.</w:t>
            </w:r>
          </w:p>
        </w:tc>
      </w:tr>
      <w:tr w:rsidR="00F35C9E" w:rsidRPr="00353747" w14:paraId="190D7015" w14:textId="77777777" w:rsidTr="00353747">
        <w:tc>
          <w:tcPr>
            <w:tcW w:w="988" w:type="dxa"/>
            <w:shd w:val="clear" w:color="auto" w:fill="FFF2CC"/>
          </w:tcPr>
          <w:p w14:paraId="495E6D30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2.4</w:t>
            </w:r>
          </w:p>
        </w:tc>
        <w:tc>
          <w:tcPr>
            <w:tcW w:w="13907" w:type="dxa"/>
            <w:gridSpan w:val="6"/>
            <w:shd w:val="clear" w:color="auto" w:fill="FFF2CC"/>
          </w:tcPr>
          <w:p w14:paraId="468FB30A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Цел:</w:t>
            </w:r>
          </w:p>
          <w:p w14:paraId="11D44FFE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b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 xml:space="preserve">Развитие на социално-отговорна организационна култура за БДП </w:t>
            </w:r>
          </w:p>
        </w:tc>
      </w:tr>
      <w:tr w:rsidR="00F35C9E" w:rsidRPr="00353747" w14:paraId="5A5964C9" w14:textId="77777777" w:rsidTr="00353747">
        <w:trPr>
          <w:gridAfter w:val="1"/>
          <w:wAfter w:w="17" w:type="dxa"/>
        </w:trPr>
        <w:tc>
          <w:tcPr>
            <w:tcW w:w="988" w:type="dxa"/>
          </w:tcPr>
          <w:p w14:paraId="3391A0EF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lastRenderedPageBreak/>
              <w:t>2.4.1</w:t>
            </w:r>
          </w:p>
        </w:tc>
        <w:tc>
          <w:tcPr>
            <w:tcW w:w="3969" w:type="dxa"/>
          </w:tcPr>
          <w:p w14:paraId="74D7B95A" w14:textId="77777777" w:rsidR="00F35C9E" w:rsidRPr="00353747" w:rsidRDefault="00F35C9E" w:rsidP="00353747">
            <w:pPr>
              <w:spacing w:before="80" w:after="80" w:line="240" w:lineRule="auto"/>
              <w:ind w:right="28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Прилагане на комплекс от мерки по БДП спрямо работещите в бюджетни организации. </w:t>
            </w:r>
          </w:p>
          <w:p w14:paraId="12EEAB4F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551" w:type="dxa"/>
          </w:tcPr>
          <w:p w14:paraId="692EA1AE" w14:textId="77777777" w:rsidR="00F35C9E" w:rsidRPr="00353747" w:rsidRDefault="00F35C9E" w:rsidP="00353747">
            <w:pPr>
              <w:spacing w:before="80" w:after="80" w:line="240" w:lineRule="auto"/>
              <w:ind w:right="7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Предпазване на  работещите в бюджетните организации от ПТП при служебното им взаимодействие с пътната система. </w:t>
            </w:r>
          </w:p>
        </w:tc>
        <w:tc>
          <w:tcPr>
            <w:tcW w:w="1984" w:type="dxa"/>
          </w:tcPr>
          <w:p w14:paraId="3CFD81F4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ДССД  </w:t>
            </w:r>
          </w:p>
        </w:tc>
        <w:tc>
          <w:tcPr>
            <w:tcW w:w="3260" w:type="dxa"/>
          </w:tcPr>
          <w:p w14:paraId="646F3D23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>Функциониращи системи от мерки по БДП в бюджетните организации.</w:t>
            </w:r>
          </w:p>
          <w:p w14:paraId="1A895D34" w14:textId="77777777" w:rsidR="00F35C9E" w:rsidRPr="00353747" w:rsidRDefault="00F35C9E" w:rsidP="00353747">
            <w:pPr>
              <w:spacing w:before="80" w:after="80" w:line="240" w:lineRule="auto"/>
              <w:ind w:right="-141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 w:cs="Calibri"/>
                <w:b/>
                <w:sz w:val="20"/>
                <w:szCs w:val="20"/>
                <w:lang w:val="bg-BG"/>
              </w:rPr>
              <w:t>Срок: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постоянен.</w:t>
            </w:r>
          </w:p>
        </w:tc>
        <w:tc>
          <w:tcPr>
            <w:tcW w:w="2126" w:type="dxa"/>
          </w:tcPr>
          <w:p w14:paraId="22C9668A" w14:textId="77777777" w:rsidR="00F35C9E" w:rsidRPr="00353747" w:rsidRDefault="00F35C9E" w:rsidP="00353747">
            <w:pPr>
              <w:spacing w:before="80" w:after="80" w:line="240" w:lineRule="auto"/>
              <w:ind w:right="182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Разработена от ДАБДП стандар- тизирана методология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 за</w:t>
            </w:r>
            <w:r w:rsidRPr="00353747">
              <w:rPr>
                <w:lang w:val="bg-BG"/>
              </w:rPr>
              <w:t xml:space="preserve"> </w:t>
            </w:r>
            <w:r w:rsidRPr="00353747">
              <w:rPr>
                <w:rFonts w:ascii="Verdana" w:hAnsi="Verdana" w:cs="Calibri"/>
                <w:sz w:val="20"/>
                <w:szCs w:val="20"/>
                <w:lang w:val="bg-BG"/>
              </w:rPr>
              <w:t xml:space="preserve">предпазване на работещите в бюджетните организации от ПТП при служебното им взаимодействие с пътната система. </w:t>
            </w:r>
          </w:p>
          <w:p w14:paraId="236F7D06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Системи от мерки по БДП на бюджетните организации.</w:t>
            </w:r>
          </w:p>
          <w:p w14:paraId="071C0E33" w14:textId="77777777" w:rsidR="00F35C9E" w:rsidRPr="00353747" w:rsidRDefault="00F35C9E" w:rsidP="00353747">
            <w:pPr>
              <w:spacing w:before="80" w:after="80" w:line="240" w:lineRule="auto"/>
              <w:rPr>
                <w:rFonts w:ascii="Verdana" w:hAnsi="Verdana" w:cs="Calibri"/>
                <w:sz w:val="20"/>
                <w:szCs w:val="20"/>
                <w:lang w:val="bg-BG"/>
              </w:rPr>
            </w:pPr>
            <w:r w:rsidRPr="00353747">
              <w:rPr>
                <w:rFonts w:ascii="Verdana" w:hAnsi="Verdana"/>
                <w:bCs/>
                <w:sz w:val="20"/>
                <w:szCs w:val="20"/>
                <w:lang w:val="bg-BG"/>
              </w:rPr>
              <w:t>Докладвана от отговорните институции информация – регулярно за  заседания на ДОККПБДП, ОКБДП и годишно в годишния доклад за изпълнение на политиката по БДП.</w:t>
            </w:r>
          </w:p>
        </w:tc>
      </w:tr>
    </w:tbl>
    <w:p w14:paraId="327C5DF1" w14:textId="46D32888" w:rsidR="00F35C9E" w:rsidRDefault="009455B0" w:rsidP="00E314F7">
      <w:pPr>
        <w:spacing w:before="80" w:after="80" w:line="240" w:lineRule="auto"/>
        <w:rPr>
          <w:rFonts w:ascii="Verdana" w:hAnsi="Verdana"/>
          <w:sz w:val="20"/>
          <w:szCs w:val="20"/>
          <w:lang w:val="bg-BG"/>
        </w:rPr>
      </w:pPr>
      <w:r>
        <w:t xml:space="preserve">Планът е утвърден със заповед на директора на </w:t>
      </w:r>
      <w:r>
        <w:rPr>
          <w:lang w:val="bg-BG"/>
        </w:rPr>
        <w:t>18</w:t>
      </w:r>
      <w:r>
        <w:t xml:space="preserve">. СУ № </w:t>
      </w:r>
      <w:r w:rsidR="001D7E05">
        <w:rPr>
          <w:lang w:val="bg-BG"/>
        </w:rPr>
        <w:t>РД-17-909</w:t>
      </w:r>
      <w:r>
        <w:t xml:space="preserve"> / </w:t>
      </w:r>
      <w:r w:rsidR="001D7E05">
        <w:rPr>
          <w:lang w:val="bg-BG"/>
        </w:rPr>
        <w:t>06.</w:t>
      </w:r>
      <w:r>
        <w:t>0</w:t>
      </w:r>
      <w:r>
        <w:rPr>
          <w:lang w:val="bg-BG"/>
        </w:rPr>
        <w:t>1</w:t>
      </w:r>
      <w:r>
        <w:t>.202</w:t>
      </w:r>
      <w:r>
        <w:rPr>
          <w:lang w:val="bg-BG"/>
        </w:rPr>
        <w:t xml:space="preserve">5 </w:t>
      </w:r>
      <w:r>
        <w:t>г. и е сведен до знанието на учениците и персонала.</w:t>
      </w:r>
    </w:p>
    <w:sectPr w:rsidR="00F35C9E" w:rsidSect="00FF7A92">
      <w:footerReference w:type="default" r:id="rId7"/>
      <w:pgSz w:w="15840" w:h="12240" w:orient="landscape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95AD" w14:textId="77777777" w:rsidR="0087382A" w:rsidRDefault="0087382A" w:rsidP="00FE7CE0">
      <w:pPr>
        <w:spacing w:after="0" w:line="240" w:lineRule="auto"/>
      </w:pPr>
      <w:r>
        <w:separator/>
      </w:r>
    </w:p>
  </w:endnote>
  <w:endnote w:type="continuationSeparator" w:id="0">
    <w:p w14:paraId="562C20B1" w14:textId="77777777" w:rsidR="0087382A" w:rsidRDefault="0087382A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82A8" w14:textId="77777777" w:rsidR="00F35C9E" w:rsidRDefault="001718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5C9E">
      <w:rPr>
        <w:noProof/>
      </w:rPr>
      <w:t>10</w:t>
    </w:r>
    <w:r>
      <w:rPr>
        <w:noProof/>
      </w:rPr>
      <w:fldChar w:fldCharType="end"/>
    </w:r>
  </w:p>
  <w:p w14:paraId="5DC35373" w14:textId="77777777" w:rsidR="00F35C9E" w:rsidRDefault="00F35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13F1" w14:textId="77777777" w:rsidR="0087382A" w:rsidRDefault="0087382A" w:rsidP="00FE7CE0">
      <w:pPr>
        <w:spacing w:after="0" w:line="240" w:lineRule="auto"/>
      </w:pPr>
      <w:r>
        <w:separator/>
      </w:r>
    </w:p>
  </w:footnote>
  <w:footnote w:type="continuationSeparator" w:id="0">
    <w:p w14:paraId="0E0D9FA0" w14:textId="77777777" w:rsidR="0087382A" w:rsidRDefault="0087382A" w:rsidP="00FE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cs="Times New Roman"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="Times New Roman" w:hAnsi="Verdana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5488"/>
    <w:rsid w:val="00076364"/>
    <w:rsid w:val="00076CDA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384C"/>
    <w:rsid w:val="000B4BE1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4168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42C2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48E8"/>
    <w:rsid w:val="00125023"/>
    <w:rsid w:val="00126A3B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5CE5"/>
    <w:rsid w:val="00167A81"/>
    <w:rsid w:val="00171323"/>
    <w:rsid w:val="00171824"/>
    <w:rsid w:val="00171935"/>
    <w:rsid w:val="00173AE3"/>
    <w:rsid w:val="0017585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CBA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D7E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749"/>
    <w:rsid w:val="00202A92"/>
    <w:rsid w:val="002031CF"/>
    <w:rsid w:val="002042E0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32E"/>
    <w:rsid w:val="002277E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57727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C3E53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40147"/>
    <w:rsid w:val="003402A1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72E"/>
    <w:rsid w:val="00351F96"/>
    <w:rsid w:val="00352493"/>
    <w:rsid w:val="0035300F"/>
    <w:rsid w:val="00353747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04A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75D"/>
    <w:rsid w:val="00420E22"/>
    <w:rsid w:val="00420F64"/>
    <w:rsid w:val="00422480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24"/>
    <w:rsid w:val="004562EC"/>
    <w:rsid w:val="00456965"/>
    <w:rsid w:val="004571C8"/>
    <w:rsid w:val="00457B01"/>
    <w:rsid w:val="00457D91"/>
    <w:rsid w:val="00462009"/>
    <w:rsid w:val="00462CE7"/>
    <w:rsid w:val="00464148"/>
    <w:rsid w:val="00464607"/>
    <w:rsid w:val="0046489E"/>
    <w:rsid w:val="00465676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7D63"/>
    <w:rsid w:val="00480348"/>
    <w:rsid w:val="00480354"/>
    <w:rsid w:val="00480D39"/>
    <w:rsid w:val="0048123D"/>
    <w:rsid w:val="00481461"/>
    <w:rsid w:val="00481894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5D84"/>
    <w:rsid w:val="004A0249"/>
    <w:rsid w:val="004A1000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A769B"/>
    <w:rsid w:val="004B02AE"/>
    <w:rsid w:val="004B0AC2"/>
    <w:rsid w:val="004B15A8"/>
    <w:rsid w:val="004B194D"/>
    <w:rsid w:val="004B1CD3"/>
    <w:rsid w:val="004B1E75"/>
    <w:rsid w:val="004B27DA"/>
    <w:rsid w:val="004B3A91"/>
    <w:rsid w:val="004B3F2B"/>
    <w:rsid w:val="004B4769"/>
    <w:rsid w:val="004B4955"/>
    <w:rsid w:val="004B4AEB"/>
    <w:rsid w:val="004B4BCD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23B1"/>
    <w:rsid w:val="00562542"/>
    <w:rsid w:val="005644AF"/>
    <w:rsid w:val="0056490F"/>
    <w:rsid w:val="005653E2"/>
    <w:rsid w:val="00565725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0C5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1764"/>
    <w:rsid w:val="0060251B"/>
    <w:rsid w:val="00602CDB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F86"/>
    <w:rsid w:val="00695EE6"/>
    <w:rsid w:val="006960E7"/>
    <w:rsid w:val="00696430"/>
    <w:rsid w:val="006967D6"/>
    <w:rsid w:val="0069718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1C5E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676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3AC8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D7FC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382A"/>
    <w:rsid w:val="00874174"/>
    <w:rsid w:val="00874196"/>
    <w:rsid w:val="008747E1"/>
    <w:rsid w:val="00877400"/>
    <w:rsid w:val="00877AB0"/>
    <w:rsid w:val="00877E65"/>
    <w:rsid w:val="00882008"/>
    <w:rsid w:val="00882054"/>
    <w:rsid w:val="008821A4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2EBC"/>
    <w:rsid w:val="008E358F"/>
    <w:rsid w:val="008E3E91"/>
    <w:rsid w:val="008E473C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90072A"/>
    <w:rsid w:val="009010F1"/>
    <w:rsid w:val="00902079"/>
    <w:rsid w:val="009029D1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FB9"/>
    <w:rsid w:val="009274C0"/>
    <w:rsid w:val="009274CD"/>
    <w:rsid w:val="00930484"/>
    <w:rsid w:val="00930E20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455B0"/>
    <w:rsid w:val="00951DB4"/>
    <w:rsid w:val="009525DD"/>
    <w:rsid w:val="0095263E"/>
    <w:rsid w:val="0095372A"/>
    <w:rsid w:val="00955620"/>
    <w:rsid w:val="00955C71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227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A0518"/>
    <w:rsid w:val="009A21D0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5FF2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74E"/>
    <w:rsid w:val="00A46FDB"/>
    <w:rsid w:val="00A46FED"/>
    <w:rsid w:val="00A51499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DD"/>
    <w:rsid w:val="00AD1D9D"/>
    <w:rsid w:val="00AD2C73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3DE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1FF6"/>
    <w:rsid w:val="00B3283D"/>
    <w:rsid w:val="00B32964"/>
    <w:rsid w:val="00B32A22"/>
    <w:rsid w:val="00B3326F"/>
    <w:rsid w:val="00B34AEC"/>
    <w:rsid w:val="00B34E75"/>
    <w:rsid w:val="00B35230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5470"/>
    <w:rsid w:val="00B65B27"/>
    <w:rsid w:val="00B66072"/>
    <w:rsid w:val="00B66507"/>
    <w:rsid w:val="00B66EA7"/>
    <w:rsid w:val="00B6705D"/>
    <w:rsid w:val="00B6743F"/>
    <w:rsid w:val="00B67630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E33"/>
    <w:rsid w:val="00C25284"/>
    <w:rsid w:val="00C258F4"/>
    <w:rsid w:val="00C25E35"/>
    <w:rsid w:val="00C268CE"/>
    <w:rsid w:val="00C305E6"/>
    <w:rsid w:val="00C30BF3"/>
    <w:rsid w:val="00C31930"/>
    <w:rsid w:val="00C32613"/>
    <w:rsid w:val="00C34048"/>
    <w:rsid w:val="00C3451D"/>
    <w:rsid w:val="00C35040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788"/>
    <w:rsid w:val="00C56AF6"/>
    <w:rsid w:val="00C57314"/>
    <w:rsid w:val="00C57FB4"/>
    <w:rsid w:val="00C61763"/>
    <w:rsid w:val="00C6199C"/>
    <w:rsid w:val="00C62095"/>
    <w:rsid w:val="00C635CB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30DF"/>
    <w:rsid w:val="00C731F2"/>
    <w:rsid w:val="00C7362A"/>
    <w:rsid w:val="00C743A9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410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4D0"/>
    <w:rsid w:val="00CD09FB"/>
    <w:rsid w:val="00CD0CFC"/>
    <w:rsid w:val="00CD112A"/>
    <w:rsid w:val="00CD1168"/>
    <w:rsid w:val="00CD1380"/>
    <w:rsid w:val="00CD2332"/>
    <w:rsid w:val="00CD2D14"/>
    <w:rsid w:val="00CD43A0"/>
    <w:rsid w:val="00CD44FB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6F6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6299"/>
    <w:rsid w:val="00D66BCB"/>
    <w:rsid w:val="00D67DE4"/>
    <w:rsid w:val="00D67F36"/>
    <w:rsid w:val="00D7065B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B37"/>
    <w:rsid w:val="00DB1FF8"/>
    <w:rsid w:val="00DB2CB6"/>
    <w:rsid w:val="00DB30FA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5D7B"/>
    <w:rsid w:val="00DC6910"/>
    <w:rsid w:val="00DC7CC2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5BB6"/>
    <w:rsid w:val="00E1606B"/>
    <w:rsid w:val="00E16985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B82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0DCF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1AF9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5C9E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5A6A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2F179"/>
  <w15:docId w15:val="{6308BA37-4564-42F3-B7D4-361B3DBC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3C"/>
    <w:pPr>
      <w:spacing w:after="160" w:line="259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/>
      <w:b/>
      <w:bCs/>
      <w:color w:val="1D8B76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/>
      <w:b/>
      <w:bCs/>
      <w:color w:val="FFFFF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/>
      <w:b/>
      <w:bCs/>
      <w:color w:val="FFFFFF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497F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CE0"/>
    <w:rPr>
      <w:rFonts w:ascii="Century Gothic" w:hAnsi="Century Gothic" w:cs="Times New Roman"/>
      <w:b/>
      <w:bCs/>
      <w:color w:val="1D8B7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E7CE0"/>
    <w:rPr>
      <w:rFonts w:ascii="Century Gothic" w:hAnsi="Century Gothic" w:cs="Times New Roman"/>
      <w:b/>
      <w:bCs/>
      <w:color w:val="FFFFF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7CE0"/>
    <w:rPr>
      <w:rFonts w:ascii="Century Gothic" w:hAnsi="Century Gothic" w:cs="Times New Roman"/>
      <w:b/>
      <w:bCs/>
      <w:color w:val="FFFFFF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D497F"/>
    <w:rPr>
      <w:rFonts w:ascii="Calibri Light" w:hAnsi="Calibri Light" w:cs="Times New Roman"/>
      <w:color w:val="2E74B5"/>
    </w:rPr>
  </w:style>
  <w:style w:type="paragraph" w:customStyle="1" w:styleId="Heading11">
    <w:name w:val="Heading 11"/>
    <w:basedOn w:val="Normal"/>
    <w:next w:val="Normal"/>
    <w:uiPriority w:val="99"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Normal"/>
    <w:next w:val="Normal"/>
    <w:uiPriority w:val="99"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Normal"/>
    <w:next w:val="Normal"/>
    <w:uiPriority w:val="99"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/>
      <w:b/>
      <w:bCs/>
      <w:color w:val="FFFFFF"/>
      <w:sz w:val="24"/>
      <w:lang w:val="bg-BG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locked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Normal"/>
    <w:next w:val="Header"/>
    <w:link w:val="HeaderChar"/>
    <w:uiPriority w:val="99"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FE7CE0"/>
    <w:rPr>
      <w:rFonts w:cs="Times New Roman"/>
    </w:rPr>
  </w:style>
  <w:style w:type="paragraph" w:customStyle="1" w:styleId="Footer1">
    <w:name w:val="Footer1"/>
    <w:basedOn w:val="Normal"/>
    <w:next w:val="Footer"/>
    <w:link w:val="FooterChar"/>
    <w:uiPriority w:val="99"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locked/>
    <w:rsid w:val="00FE7CE0"/>
    <w:rPr>
      <w:rFonts w:cs="Times New Roman"/>
    </w:rPr>
  </w:style>
  <w:style w:type="character" w:customStyle="1" w:styleId="Hyperlink1">
    <w:name w:val="Hyperlink1"/>
    <w:basedOn w:val="DefaultParagraphFont"/>
    <w:uiPriority w:val="99"/>
    <w:rsid w:val="00FE7CE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E7CE0"/>
    <w:pPr>
      <w:spacing w:after="192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Normal"/>
    <w:next w:val="ListParagraph"/>
    <w:uiPriority w:val="99"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FootnoteText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Normal"/>
    <w:link w:val="FootnoteTextChar1"/>
    <w:uiPriority w:val="99"/>
    <w:rsid w:val="00FE7CE0"/>
    <w:pPr>
      <w:spacing w:after="200" w:line="276" w:lineRule="auto"/>
    </w:pPr>
    <w:rPr>
      <w:sz w:val="20"/>
      <w:szCs w:val="20"/>
      <w:lang w:val="bg-BG"/>
    </w:rPr>
  </w:style>
  <w:style w:type="character" w:customStyle="1" w:styleId="FootnoteTextChar">
    <w:name w:val="Footnote Text Char"/>
    <w:aliases w:val="Fußnotentext arial Char,Podrozdział Char,stile 1 Char,Footnote Char,Footnote1 Char,Footnote2 Char,Footnote3 Char,Footnote4 Char,Footnote5 Char,Footnote6 Char,Footnote7 Char,Footnote8 Char,Footnote9 Char,Footnote10 Char,Footnote11 Char"/>
    <w:basedOn w:val="DefaultParagraphFont"/>
    <w:uiPriority w:val="99"/>
    <w:semiHidden/>
    <w:rsid w:val="002C3E5D"/>
    <w:rPr>
      <w:sz w:val="20"/>
      <w:szCs w:val="20"/>
      <w:lang w:val="en-US" w:eastAsia="en-US"/>
    </w:rPr>
  </w:style>
  <w:style w:type="character" w:customStyle="1" w:styleId="FootnoteTextChar1">
    <w:name w:val="Footnote Text Char1"/>
    <w:aliases w:val="Fußnotentext arial Char1,Podrozdział Char1,stile 1 Char1,Footnote Char1,Footnote1 Char1,Footnote2 Char1,Footnote3 Char1,Footnote4 Char1,Footnote5 Char1,Footnote6 Char1,Footnote7 Char1,Footnote8 Char1,Footnote9 Char1,Footnote10 Char1"/>
    <w:basedOn w:val="DefaultParagraphFont"/>
    <w:link w:val="FootnoteText"/>
    <w:uiPriority w:val="99"/>
    <w:locked/>
    <w:rsid w:val="00FE7CE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basedOn w:val="DefaultParagraphFont"/>
    <w:uiPriority w:val="99"/>
    <w:rsid w:val="00FE7CE0"/>
    <w:rPr>
      <w:rFonts w:cs="Times New Roman"/>
      <w:vertAlign w:val="superscript"/>
    </w:rPr>
  </w:style>
  <w:style w:type="table" w:customStyle="1" w:styleId="TableGrid1">
    <w:name w:val="Table Grid1"/>
    <w:uiPriority w:val="99"/>
    <w:rsid w:val="00FE7C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E7CE0"/>
    <w:rPr>
      <w:rFonts w:cs="Times New Roman"/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locked/>
    <w:rsid w:val="00FE7CE0"/>
    <w:rPr>
      <w:rFonts w:cs="Times New Roman"/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rsid w:val="00FE7CE0"/>
    <w:pPr>
      <w:spacing w:after="200"/>
    </w:pPr>
    <w:rPr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7CE0"/>
    <w:rPr>
      <w:rFonts w:cs="Times New Roman"/>
      <w:b/>
      <w:bCs/>
      <w:sz w:val="20"/>
      <w:szCs w:val="20"/>
    </w:rPr>
  </w:style>
  <w:style w:type="character" w:customStyle="1" w:styleId="tlid-translation">
    <w:name w:val="tlid-translation"/>
    <w:basedOn w:val="DefaultParagraphFont"/>
    <w:uiPriority w:val="99"/>
    <w:rsid w:val="00FE7CE0"/>
    <w:rPr>
      <w:rFonts w:cs="Times New Roman"/>
    </w:rPr>
  </w:style>
  <w:style w:type="paragraph" w:customStyle="1" w:styleId="1">
    <w:name w:val="Точки1"/>
    <w:basedOn w:val="Normal"/>
    <w:next w:val="Normal"/>
    <w:uiPriority w:val="99"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/>
      <w:spacing w:val="-10"/>
      <w:kern w:val="28"/>
      <w:sz w:val="24"/>
      <w:szCs w:val="56"/>
      <w:lang w:val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FE7CE0"/>
    <w:rPr>
      <w:rFonts w:ascii="Montserrat" w:hAnsi="Montserrat" w:cs="Times New Roman"/>
      <w:spacing w:val="-10"/>
      <w:kern w:val="28"/>
      <w:sz w:val="56"/>
      <w:szCs w:val="56"/>
    </w:rPr>
  </w:style>
  <w:style w:type="paragraph" w:customStyle="1" w:styleId="Normal1">
    <w:name w:val="Normal1"/>
    <w:basedOn w:val="Normal"/>
    <w:uiPriority w:val="99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TOCHeading1">
    <w:name w:val="TOC Heading1"/>
    <w:basedOn w:val="Heading1"/>
    <w:next w:val="Normal"/>
    <w:uiPriority w:val="99"/>
    <w:rsid w:val="00FE7CE0"/>
  </w:style>
  <w:style w:type="paragraph" w:customStyle="1" w:styleId="TOC11">
    <w:name w:val="TOC 11"/>
    <w:basedOn w:val="Normal"/>
    <w:next w:val="Normal"/>
    <w:autoRedefine/>
    <w:uiPriority w:val="99"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Normal"/>
    <w:next w:val="Normal"/>
    <w:autoRedefine/>
    <w:uiPriority w:val="99"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Normal"/>
    <w:next w:val="Normal"/>
    <w:autoRedefine/>
    <w:uiPriority w:val="99"/>
    <w:rsid w:val="00FE7CE0"/>
    <w:pPr>
      <w:spacing w:after="100" w:line="276" w:lineRule="auto"/>
      <w:ind w:left="440"/>
    </w:pPr>
    <w:rPr>
      <w:lang w:val="bg-BG"/>
    </w:rPr>
  </w:style>
  <w:style w:type="character" w:styleId="Strong">
    <w:name w:val="Strong"/>
    <w:basedOn w:val="DefaultParagraphFont"/>
    <w:uiPriority w:val="99"/>
    <w:qFormat/>
    <w:rsid w:val="00FE7CE0"/>
    <w:rPr>
      <w:rFonts w:cs="Times New Roman"/>
      <w:b/>
      <w:bCs/>
    </w:rPr>
  </w:style>
  <w:style w:type="character" w:customStyle="1" w:styleId="textexposedshow">
    <w:name w:val="text_exposed_show"/>
    <w:basedOn w:val="DefaultParagraphFont"/>
    <w:uiPriority w:val="99"/>
    <w:rsid w:val="00FE7CE0"/>
    <w:rPr>
      <w:rFonts w:cs="Times New Roman"/>
    </w:rPr>
  </w:style>
  <w:style w:type="character" w:customStyle="1" w:styleId="a">
    <w:name w:val="Шрифт на абзаца по подразбиране"/>
    <w:uiPriority w:val="99"/>
    <w:rsid w:val="00FE7CE0"/>
  </w:style>
  <w:style w:type="character" w:customStyle="1" w:styleId="Heading1Char1">
    <w:name w:val="Heading 1 Char1"/>
    <w:basedOn w:val="DefaultParagraphFont"/>
    <w:uiPriority w:val="99"/>
    <w:rsid w:val="00FE7CE0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1">
    <w:name w:val="Heading 2 Char1"/>
    <w:basedOn w:val="DefaultParagraphFont"/>
    <w:uiPriority w:val="99"/>
    <w:semiHidden/>
    <w:rsid w:val="00FE7CE0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1">
    <w:name w:val="Heading 3 Char1"/>
    <w:basedOn w:val="DefaultParagraphFont"/>
    <w:uiPriority w:val="99"/>
    <w:semiHidden/>
    <w:rsid w:val="00FE7CE0"/>
    <w:rPr>
      <w:rFonts w:ascii="Calibri Light" w:hAnsi="Calibri Light" w:cs="Times New Roman"/>
      <w:color w:val="1F4D78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FE7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1"/>
    <w:uiPriority w:val="99"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locked/>
    <w:rsid w:val="00FE7CE0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E7CE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E7CE0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FE7CE0"/>
    <w:pPr>
      <w:ind w:left="720"/>
      <w:contextualSpacing/>
    </w:pPr>
  </w:style>
  <w:style w:type="table" w:styleId="TableGrid">
    <w:name w:val="Table Grid"/>
    <w:basedOn w:val="TableNormal"/>
    <w:uiPriority w:val="99"/>
    <w:rsid w:val="00FE7C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rsid w:val="00FE7CE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FE7CE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7CE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E7CE0"/>
    <w:rPr>
      <w:rFonts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FE7CE0"/>
    <w:pPr>
      <w:spacing w:after="0" w:line="240" w:lineRule="auto"/>
      <w:contextualSpacing/>
    </w:pPr>
    <w:rPr>
      <w:rFonts w:ascii="Montserrat" w:eastAsia="Times New Roman" w:hAnsi="Montserrat"/>
      <w:spacing w:val="-10"/>
      <w:kern w:val="28"/>
      <w:sz w:val="24"/>
      <w:szCs w:val="56"/>
    </w:rPr>
  </w:style>
  <w:style w:type="character" w:customStyle="1" w:styleId="TitleChar1">
    <w:name w:val="Title Char1"/>
    <w:basedOn w:val="DefaultParagraphFont"/>
    <w:uiPriority w:val="99"/>
    <w:rsid w:val="00FE7CE0"/>
    <w:rPr>
      <w:rFonts w:ascii="Calibri Light" w:hAnsi="Calibri Light" w:cs="Times New Roman"/>
      <w:spacing w:val="-10"/>
      <w:kern w:val="28"/>
      <w:sz w:val="56"/>
      <w:szCs w:val="56"/>
    </w:rPr>
  </w:style>
  <w:style w:type="table" w:customStyle="1" w:styleId="TableGrid2">
    <w:name w:val="Table Grid2"/>
    <w:uiPriority w:val="99"/>
    <w:rsid w:val="008330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8330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1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593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600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26</Pages>
  <Words>5795</Words>
  <Characters>33037</Characters>
  <Application>Microsoft Office Word</Application>
  <DocSecurity>0</DocSecurity>
  <Lines>275</Lines>
  <Paragraphs>77</Paragraphs>
  <ScaleCrop>false</ScaleCrop>
  <Company>SARS</Company>
  <LinksUpToDate>false</LinksUpToDate>
  <CharactersWithSpaces>38755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СРЕДНО УЧИЛИЩЕ “УИЛЯМ ГЛАДСТОН”</dc:title>
  <dc:subject/>
  <dc:creator>Marta Petrova</dc:creator>
  <cp:keywords/>
  <dc:description/>
  <cp:lastModifiedBy>АТАНАС  ДИМИТРОВ</cp:lastModifiedBy>
  <cp:revision>38</cp:revision>
  <dcterms:created xsi:type="dcterms:W3CDTF">2025-01-21T10:17:00Z</dcterms:created>
  <dcterms:modified xsi:type="dcterms:W3CDTF">2025-01-21T12:55:00Z</dcterms:modified>
</cp:coreProperties>
</file>