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1F83" w14:textId="5B1A278B" w:rsidR="00BC5A19" w:rsidRDefault="00B22256" w:rsidP="00BC5A19">
      <w:pPr>
        <w:tabs>
          <w:tab w:val="left" w:pos="4536"/>
        </w:tabs>
        <w:spacing w:line="360" w:lineRule="auto"/>
        <w:rPr>
          <w:b/>
          <w:lang w:val="bg-BG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56BDE95" wp14:editId="7D4BAC74">
            <wp:extent cx="5939790" cy="59397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E12" w:rsidRPr="006D0DBF">
        <w:rPr>
          <w:b/>
          <w:bCs/>
          <w:lang w:val="bg-BG" w:eastAsia="bg-BG"/>
        </w:rPr>
        <w:tab/>
      </w:r>
      <w:r w:rsidR="00FE3E12"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lastRenderedPageBreak/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2735E1" w:rsidRPr="00026A5F">
          <w:rPr>
            <w:rStyle w:val="Hyperlink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10" w:history="1">
        <w:r w:rsidR="00026A5F" w:rsidRPr="00026A5F">
          <w:rPr>
            <w:rStyle w:val="Hyperlink"/>
            <w:bCs/>
            <w:lang w:val="bg-BG" w:eastAsia="bg-BG"/>
          </w:rPr>
          <w:t>здравноосигурител</w:t>
        </w:r>
        <w:r w:rsidR="002C620A">
          <w:rPr>
            <w:rStyle w:val="Hyperlink"/>
            <w:bCs/>
            <w:lang w:val="bg-BG" w:eastAsia="bg-BG"/>
          </w:rPr>
          <w:t>ния</w:t>
        </w:r>
        <w:r w:rsidR="00026A5F" w:rsidRPr="00026A5F">
          <w:rPr>
            <w:rStyle w:val="Hyperlink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1" w:history="1">
        <w:r w:rsidR="006059D2" w:rsidRPr="00EE0045">
          <w:rPr>
            <w:rStyle w:val="Hyperlink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C775EC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Hyperlink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C775EC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3" w:history="1">
        <w:r w:rsidR="00547BD9" w:rsidRPr="006059D2">
          <w:rPr>
            <w:rStyle w:val="Hyperlink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ListParagraph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lastRenderedPageBreak/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4" w:history="1">
        <w:r w:rsidR="006059D2" w:rsidRPr="006059D2">
          <w:rPr>
            <w:rStyle w:val="Hyperlink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5" w:history="1">
        <w:r w:rsidR="00F44C6E" w:rsidRPr="006059D2">
          <w:rPr>
            <w:rStyle w:val="Hyperlink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6" w:history="1">
        <w:r w:rsidR="00F44C6E" w:rsidRPr="006059D2">
          <w:rPr>
            <w:rStyle w:val="Hyperlink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Hyperlink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7" w:history="1">
        <w:r w:rsidR="00F44C6E" w:rsidRPr="006059D2">
          <w:rPr>
            <w:rStyle w:val="Hyperlink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Hyperlink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8" w:history="1">
        <w:r w:rsidR="00F44C6E" w:rsidRPr="00BF42A1">
          <w:rPr>
            <w:rStyle w:val="Hyperlink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C775EC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9" w:history="1">
        <w:r w:rsidR="0091194E" w:rsidRPr="005014F5">
          <w:rPr>
            <w:rStyle w:val="Hyperlink"/>
          </w:rPr>
          <w:t>Facebook</w:t>
        </w:r>
      </w:hyperlink>
    </w:p>
    <w:p w14:paraId="40ECDE52" w14:textId="77777777" w:rsidR="00F0305A" w:rsidRDefault="00C775EC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Hyperlink"/>
            <w:lang w:val="en-US"/>
          </w:rPr>
          <w:t>Twitter</w:t>
        </w:r>
      </w:hyperlink>
    </w:p>
    <w:p w14:paraId="5A19C103" w14:textId="77777777" w:rsidR="00F0305A" w:rsidRDefault="00C775EC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Hyperlink"/>
            <w:lang w:val="en-US"/>
          </w:rPr>
          <w:t>LinkedIn</w:t>
        </w:r>
      </w:hyperlink>
    </w:p>
    <w:p w14:paraId="290E6609" w14:textId="165BA5E8" w:rsidR="00F0305A" w:rsidRDefault="00C775EC" w:rsidP="002E71D5">
      <w:pPr>
        <w:tabs>
          <w:tab w:val="left" w:pos="5733"/>
        </w:tabs>
        <w:spacing w:line="360" w:lineRule="auto"/>
        <w:rPr>
          <w:rStyle w:val="Hyperlink"/>
          <w:lang w:val="en-US"/>
        </w:rPr>
      </w:pPr>
      <w:hyperlink r:id="rId22" w:history="1">
        <w:r w:rsidR="00F0305A" w:rsidRPr="00F0305A">
          <w:rPr>
            <w:rStyle w:val="Hyperlink"/>
            <w:lang w:val="en-US"/>
          </w:rPr>
          <w:t>YouTube</w:t>
        </w:r>
      </w:hyperlink>
    </w:p>
    <w:p w14:paraId="54F86B74" w14:textId="593F277E" w:rsidR="001E444E" w:rsidRDefault="001E444E" w:rsidP="002E71D5">
      <w:pPr>
        <w:tabs>
          <w:tab w:val="left" w:pos="5733"/>
        </w:tabs>
        <w:spacing w:line="360" w:lineRule="auto"/>
        <w:rPr>
          <w:rStyle w:val="Hyperlink"/>
          <w:lang w:val="en-US"/>
        </w:rPr>
      </w:pPr>
    </w:p>
    <w:p w14:paraId="66DAEB42" w14:textId="77777777" w:rsidR="001E444E" w:rsidRPr="005014F5" w:rsidRDefault="001E444E" w:rsidP="002E71D5">
      <w:pPr>
        <w:tabs>
          <w:tab w:val="left" w:pos="5733"/>
        </w:tabs>
        <w:spacing w:line="360" w:lineRule="auto"/>
        <w:rPr>
          <w:lang w:val="en-US"/>
        </w:rPr>
      </w:pPr>
    </w:p>
    <w:p w14:paraId="7E9EEC6C" w14:textId="7842241D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448B9828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25F0" w14:textId="77777777" w:rsidR="00C775EC" w:rsidRDefault="00C775EC">
      <w:r>
        <w:separator/>
      </w:r>
    </w:p>
  </w:endnote>
  <w:endnote w:type="continuationSeparator" w:id="0">
    <w:p w14:paraId="5390AFDD" w14:textId="77777777" w:rsidR="00C775EC" w:rsidRDefault="00C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на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информация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proofErr w:type="gramStart"/>
    <w:r w:rsidRPr="00BB726D">
      <w:rPr>
        <w:i/>
        <w:sz w:val="14"/>
      </w:rPr>
      <w:t>Конфиденциално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Footer"/>
      <w:rPr>
        <w:lang w:val="bg-BG"/>
      </w:rPr>
    </w:pPr>
  </w:p>
  <w:p w14:paraId="38697467" w14:textId="77777777"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E4F3" w14:textId="13624E4A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E84455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E84455">
      <w:rPr>
        <w:i/>
        <w:noProof/>
        <w:sz w:val="14"/>
        <w:lang w:val="bg-BG"/>
      </w:rPr>
      <w:t>3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F6B0" w14:textId="2BDEAF50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E84455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E84455">
      <w:rPr>
        <w:i/>
        <w:noProof/>
        <w:sz w:val="14"/>
        <w:lang w:val="bg-BG"/>
      </w:rPr>
      <w:t>3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337FD" w14:textId="77777777" w:rsidR="00C775EC" w:rsidRDefault="00C775EC">
      <w:r>
        <w:separator/>
      </w:r>
    </w:p>
  </w:footnote>
  <w:footnote w:type="continuationSeparator" w:id="0">
    <w:p w14:paraId="31232740" w14:textId="77777777" w:rsidR="00C775EC" w:rsidRDefault="00C7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44E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4BB7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5B33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256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1557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775EC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445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table" w:styleId="TableGrid">
    <w:name w:val="Table Grid"/>
    <w:basedOn w:val="TableNormal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1428B"/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D5141"/>
    <w:rPr>
      <w:bCs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141"/>
    <w:rPr>
      <w:bCs/>
    </w:rPr>
  </w:style>
  <w:style w:type="character" w:styleId="FootnoteReference">
    <w:name w:val="footnote reference"/>
    <w:uiPriority w:val="99"/>
    <w:rsid w:val="00AD5141"/>
    <w:rPr>
      <w:vertAlign w:val="superscript"/>
    </w:rPr>
  </w:style>
  <w:style w:type="character" w:styleId="FollowedHyperlink">
    <w:name w:val="FollowedHyperlink"/>
    <w:basedOn w:val="DefaultParagraphFont"/>
    <w:rsid w:val="00F17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6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rtal.nra.bg/details/liabilities-payment" TargetMode="External"/><Relationship Id="rId18" Type="http://schemas.openxmlformats.org/officeDocument/2006/relationships/hyperlink" Target="https://portal.nra.bg/details/health-insu-statu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national-revenue-agency-of-the-republic-of-bulgaria-official-pag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dec7" TargetMode="External"/><Relationship Id="rId17" Type="http://schemas.openxmlformats.org/officeDocument/2006/relationships/hyperlink" Target="https://portal.nra.bg/details/health-calculator-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ra.bg/wps/portal/nra/documents/insurance/naredba.13/1ecfced0-e85d-4ef3-a9ca-aeb0821743ee" TargetMode="External"/><Relationship Id="rId20" Type="http://schemas.openxmlformats.org/officeDocument/2006/relationships/hyperlink" Target="https://twitter.com/NRA_B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uslugi/deklarirane-na-zravno-osigurqvane-za-sobstvena-smetka-obrazec-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portal.nra.bg/details/health-calculator-2" TargetMode="External"/><Relationship Id="rId19" Type="http://schemas.openxmlformats.org/officeDocument/2006/relationships/hyperlink" Target="https://www.facebook.com/NationalRevenueAgen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a.bg/wps/portal/nra/osiguryavane/zdravno-osiguryavane/bezrabotni" TargetMode="External"/><Relationship Id="rId14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22" Type="http://schemas.openxmlformats.org/officeDocument/2006/relationships/hyperlink" Target="https://www.youtube.com/@nrachannel257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06D0-7918-431A-85A5-89BD19FE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Desktop PC</cp:lastModifiedBy>
  <cp:revision>2</cp:revision>
  <cp:lastPrinted>2023-02-21T08:13:00Z</cp:lastPrinted>
  <dcterms:created xsi:type="dcterms:W3CDTF">2023-05-26T07:25:00Z</dcterms:created>
  <dcterms:modified xsi:type="dcterms:W3CDTF">2023-05-26T07:25:00Z</dcterms:modified>
</cp:coreProperties>
</file>