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7D" w:rsidRDefault="0001477D" w:rsidP="0001477D">
      <w:pPr>
        <w:pStyle w:val="Default"/>
      </w:pPr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ВЪТРЕШНИ ПРАВИЛА ЗА ПОДДЪРЖАНЕ ПРОФИЛА НА КУПУВАЧА НА </w:t>
      </w:r>
    </w:p>
    <w:p w:rsidR="0001477D" w:rsidRDefault="00C13921" w:rsidP="00C13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18 СОУ „ УИЛЯМ ГЛАДСТОН“</w:t>
      </w:r>
      <w:r w:rsidR="0001477D">
        <w:rPr>
          <w:b/>
          <w:bCs/>
          <w:sz w:val="23"/>
          <w:szCs w:val="23"/>
        </w:rPr>
        <w:t xml:space="preserve"> </w:t>
      </w:r>
    </w:p>
    <w:p w:rsidR="0001477D" w:rsidRDefault="0001477D" w:rsidP="0001477D">
      <w:pPr>
        <w:pStyle w:val="Default"/>
        <w:ind w:left="14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Обхват на вътрешните правила </w:t>
      </w:r>
    </w:p>
    <w:p w:rsidR="0001477D" w:rsidRDefault="0001477D" w:rsidP="0001477D">
      <w:pPr>
        <w:pStyle w:val="Default"/>
        <w:ind w:left="9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1. </w:t>
      </w:r>
      <w:r>
        <w:rPr>
          <w:sz w:val="23"/>
          <w:szCs w:val="23"/>
        </w:rPr>
        <w:t xml:space="preserve">Настоящите правила уреждат: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реда за създаване и поддържане на профила на купувача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съдържанието на профила на купувача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изискванията към формата на документите, подлежащи на публикуване в профила на купувача;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реда за удостоверяване на датата на публикуване на документи в профила на купувача;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реда за изпращане на документи за публикуване в Регистъра на обществените поръчки (РОП), както и за последващото им публикуване в профила на купувача на Сметната палата;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сроковете за съхранение и архивиране на документите, публикувани в профила на купувача на Сметната палата;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задълженията и отговорностите на различните длъжностни лица и звена в структурата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 xml:space="preserve">, ангажирани с подготовката и публикуването на документи в профила на купувача. </w:t>
      </w:r>
    </w:p>
    <w:p w:rsidR="0001477D" w:rsidRDefault="0001477D" w:rsidP="000147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2. </w:t>
      </w:r>
      <w:r>
        <w:rPr>
          <w:sz w:val="23"/>
          <w:szCs w:val="23"/>
        </w:rPr>
        <w:t xml:space="preserve">(1) Профилът на купувача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>, в качеството</w:t>
      </w:r>
      <w:r w:rsidR="00C13921">
        <w:rPr>
          <w:sz w:val="23"/>
          <w:szCs w:val="23"/>
        </w:rPr>
        <w:t xml:space="preserve"> си</w:t>
      </w:r>
      <w:r>
        <w:rPr>
          <w:sz w:val="23"/>
          <w:szCs w:val="23"/>
        </w:rPr>
        <w:t xml:space="preserve"> на възложител на обществени поръчки, се създава и поддържа като самостоятелен раздел на официалната й страница в интернет. </w:t>
      </w:r>
    </w:p>
    <w:p w:rsidR="00C13921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Адресът на профила на купувача на </w:t>
      </w:r>
      <w:r w:rsidR="00C13921">
        <w:rPr>
          <w:sz w:val="23"/>
          <w:szCs w:val="23"/>
        </w:rPr>
        <w:t>18СОУ„Уилям Гладстон“</w:t>
      </w:r>
    </w:p>
    <w:p w:rsidR="00C13921" w:rsidRDefault="00C13921" w:rsidP="0001477D">
      <w:pPr>
        <w:pStyle w:val="Default"/>
        <w:rPr>
          <w:b/>
          <w:bCs/>
          <w:sz w:val="23"/>
          <w:szCs w:val="23"/>
          <w:u w:val="single"/>
        </w:rPr>
      </w:pPr>
      <w:r w:rsidRPr="00C13921">
        <w:rPr>
          <w:b/>
          <w:bCs/>
          <w:sz w:val="23"/>
          <w:szCs w:val="23"/>
          <w:u w:val="single"/>
        </w:rPr>
        <w:t xml:space="preserve">http://18sou.net/social-submits.html </w:t>
      </w:r>
    </w:p>
    <w:p w:rsidR="00C13921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В профила на купувача на </w:t>
      </w:r>
      <w:r w:rsidR="00C13921">
        <w:rPr>
          <w:sz w:val="23"/>
          <w:szCs w:val="23"/>
        </w:rPr>
        <w:t>18СОУ„УилямГладстон“</w:t>
      </w:r>
      <w:r>
        <w:rPr>
          <w:sz w:val="23"/>
          <w:szCs w:val="23"/>
        </w:rPr>
        <w:t xml:space="preserve">се публикуват само документи и информации, свързани с възлагането на обществени поръчки. </w:t>
      </w:r>
    </w:p>
    <w:p w:rsidR="0001477D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Достъпът на трети лица до профила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е свободен и неограничен. </w:t>
      </w:r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ІІ </w:t>
      </w:r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и съдържание на профила на купувача на Сметната палата. Срокове за публикуване на документи и информация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3. </w:t>
      </w:r>
      <w:r>
        <w:rPr>
          <w:sz w:val="23"/>
          <w:szCs w:val="23"/>
        </w:rPr>
        <w:t xml:space="preserve">(1) Профилът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има следната структура: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раздел “Обща информация”;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раздел “Вътрешни правила”;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раздел “Предварителни обявления”;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раздел “Кореспонденция с Агенцията по обществени поръчки”;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раздел “Обществени поръчки, възлагани чрез процедури по ЗОП”;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раздел “Обществени поръчки, възлагани чрез публична покана по ЗОП”;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раздел „Преходни публикации”;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раздел “Архив”.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Съдържанието на разделите по ал.1, т. 3-8 се обособява по години.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4. </w:t>
      </w:r>
      <w:r>
        <w:rPr>
          <w:sz w:val="23"/>
          <w:szCs w:val="23"/>
        </w:rPr>
        <w:t xml:space="preserve">(1) Документите и информациите в профила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се публикуват в съответния раздел по чл. 3, към който се отнасят. </w:t>
      </w:r>
    </w:p>
    <w:p w:rsidR="0001477D" w:rsidRDefault="0001477D" w:rsidP="0001477D">
      <w:pPr>
        <w:pStyle w:val="Default"/>
        <w:pageBreakBefore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(2) В съдържанието на всеки от разделите се спазва хронологичен ред, като за всеки документ или информация задължително се посочва дата на публикуване.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В съдържанието на разделите по чл. 3, т. 5-6 задължително се обособяват самостоятелни електронни преписки за всяка обществена поръчка.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5. </w:t>
      </w:r>
      <w:r>
        <w:rPr>
          <w:sz w:val="23"/>
          <w:szCs w:val="23"/>
        </w:rPr>
        <w:t xml:space="preserve">(1) В раздел “Обща информация” в профила на купувача се вписва информация с общ характер, която не е свързана с конкретна обществена поръчка, както следва: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имената, длъжността и телефон за връзка на служител/и в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, който може да предоставя обща информация за реда за възлагане на обществени поръчки в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пощенски адрес, номер на факс и адрес на електронна поща, на които могат да се изпращат документи, свързани с обществените поръчки, възлагани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други документи и информация, относими към възлаганите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обществени поръчки.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Информацията по ал.1 се публикува в профила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към 01.10.2014 г. и се актуализира при настъпване на промени в нея.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6. </w:t>
      </w:r>
      <w:r>
        <w:rPr>
          <w:sz w:val="23"/>
          <w:szCs w:val="23"/>
        </w:rPr>
        <w:t xml:space="preserve">(1) В раздел “Вътрешни правила” в профила на купувача се публикуват настоящите правила, както и действащите Вътрешни правила за възлагане на обществени поръчки в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, приети на основание чл. 8б от ЗОП.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се извършва в срок до 30 дни от приемане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на съответния вътрешен акт по ал. 1, освен ако в закон или друг нормативен акт не е предвиден друг срок.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Изменените или отменени вътрешни актове по ал. 1 се архивират в профила на купувача след изтичане на една година от приемане на решение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за тяхното изменение или отмяна.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7. </w:t>
      </w:r>
      <w:r>
        <w:rPr>
          <w:sz w:val="23"/>
          <w:szCs w:val="23"/>
        </w:rPr>
        <w:t xml:space="preserve">(1) В раздел „Предварителни обявления” в профила на купувача се публикуват предварителните обявления по чл. 23 и/или по чл. 45в от ЗОП за обществени поръчки, които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планира да възлага през следващите 12 месеца.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на предварително обявление в профила на купувача се извършва в първия работен ден, следващ изпращането на същото за публикуване в Регистъра на обществените поръчки, както и в „Официален вестник” на ЕС, ако има основание за това.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8. </w:t>
      </w:r>
      <w:r>
        <w:rPr>
          <w:sz w:val="23"/>
          <w:szCs w:val="23"/>
        </w:rPr>
        <w:t xml:space="preserve">(1) В раздел “Кореспонденция с Агенцията по обществени поръчки”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писмените запитвания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 до изпълнителния директор на Агенцията по обществени поръчки (АОП), отправени в качеството й на възложител на обществени поръчки по ЗОП;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отговорите на изпълнителния директор на АОП на запитванията по т. 1.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на документите по ал.1 се извършва с срок до 30 дни от получаване на отговор от изпълнителния директор на АОП по конкретно запитване.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Когато писменото запитване по ал.1, т.1 се отнася до конкретна обществена поръчка, документите по ал. 1 се публикуват и в електронната й преписка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2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9. </w:t>
      </w:r>
      <w:r>
        <w:rPr>
          <w:color w:val="auto"/>
          <w:sz w:val="23"/>
          <w:szCs w:val="23"/>
        </w:rPr>
        <w:t xml:space="preserve">В раздел “Обществени поръчки, възлагани чрез процедури по ЗОП” в профила на купувача, в електронната преписка на конкретна обществена поръчка, се публикуват в хронологичен ред следните документи и информации: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решението за откриване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обявлението за обществена поръчка (ако видът на процедурата изисква такова);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документацията за участие в процедурата или поканата за участие (при процедура на договаряне без обявление, за която не се прилага чл. 93 от ЗОП);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решението за промяна по чл. 27а от ЗОП (ако такова е издадено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променената документация за участие въз основа на решението за промяна по т. 4;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писмените разяснения на възложителя по документацията за участие (ако има такива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решенията по чл. 79, ал.12 от ЗОП, чл. 83г, ал.11 от ЗОП, чл. 83ж, ал.1 от ЗОП и чл. 88, ал. 11 от ЗОП, както и поканите за подаване на оферти, за участие в диалог или договаряне – при ограничена процедура, състезателен диалог и процедура на договаряне с обявление;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съобщения от комисията за провеждане на процедурата: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чл. 69а, ал. 3 от ЗОП за дата, място и час на отваряне на ценовите предложения, както и за обявяване на резултатите от оценяването по показателите, различни от цената (при критерий “икономически най-изгодна оферта”);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за определяне на дата, място и час на теглене на жребий – при възникване на основание за това по чл. 71, ал. 5 от ЗОП;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протоколите и докладите (при състезателен диалог и процедура на договаряне) от работата комисията за провеждане на процедурата с приложенията към тях;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решението по чл. 38, т. 1-5 от ЗОП за завършване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информация за датите и основанието за освобождаване или задържане на гаранциите за участие на кандидатите/участниците в процедурата (ако в обявлението за обществена поръчка или в поканата за участие е била определена гаранция за участие);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договора за обществена поръчка, сключен след проведената процедура, заедно със задължителните приложения към него, съгласно Правилника за прилагане на Закона за обществените поръчки (ППЗОП);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информация по чл. 44, ал.1 за сключения договор за обществена поръчка или рамково споразумение;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допълнителните споразумения за изменение на договор за обществена поръчка (ако има такива), независимо от основанието на което се сключват;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рамковото споразумение, заедно със задължителните приложения към него (когато в резултат от проведената процедура се сключва рамково споразумение);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договор/ите за подизпълнение (когато определеният за изпълнител участник е посочил в офертата си, че ще ползва подизпълнител/и), допълнителни споразумения към тях (ако има такива) и информация за извършени плащания по договор/и за подизпълнение;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информация за датата, основанието и размера на всяко извършено плащане (вкл. авансово) по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информация за датата и основанието на приключване или прекратяване на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информация за датите и основанието за освобождаване, усвояване или задържане на гаранцията за изпълнение по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становищата на изпълнителния директор на АОП от упражнен предварителен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3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 по чл. 20а и чл. 20б от ЗОП (ако има основание за упражняване на предварителен контрол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писмените мотиви на възложителя (ако има такива) – в случай на несъгласие с препоръки, дадени от изпълнителния директор на АОП при предварителния контрол по чл. 20а от ЗОП.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10. </w:t>
      </w:r>
      <w:r>
        <w:rPr>
          <w:color w:val="auto"/>
          <w:sz w:val="23"/>
          <w:szCs w:val="23"/>
        </w:rPr>
        <w:t xml:space="preserve">(1) След издаване от възложителя на решение за откриване на процедура по ЗОП, в профила на купувача, в раздел “Обществени поръчки, възлагани чрез процедури по ЗОП” се открива електронна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Всяка електронна преписка по ал. 1 при създаването й получава номер, който се състои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обозначението “ЗОП”;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пълно изписване на годината, в която е издадено решението за откриване на процедурата;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пореден номер на електронната преписка (в рамките на раздела по чл. 3, т. 5 от профила на купувача за календарната година);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дата на създаване на електронната преписка.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Автоматично генерираният web адрес на конкретната електронна преписка е адрес на </w:t>
      </w:r>
      <w:r w:rsidRPr="00C13921">
        <w:rPr>
          <w:b/>
          <w:color w:val="auto"/>
          <w:sz w:val="23"/>
          <w:szCs w:val="23"/>
        </w:rPr>
        <w:t>хипервръзкат</w:t>
      </w:r>
      <w:r>
        <w:rPr>
          <w:color w:val="auto"/>
          <w:sz w:val="23"/>
          <w:szCs w:val="23"/>
        </w:rPr>
        <w:t xml:space="preserve">а към нея, който се вписва в решението за откриване на процедурата и се изпраща в АОП.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Преди публикуване в Регистъра на обществените поръчка (РОП) на решението за откриване на процедурата, в профила на купувача не се публикуват документи в електронната преписка на съответната процедура.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11. </w:t>
      </w:r>
      <w:r>
        <w:rPr>
          <w:color w:val="auto"/>
          <w:sz w:val="23"/>
          <w:szCs w:val="23"/>
        </w:rPr>
        <w:t xml:space="preserve">(1) В деня на публикуване в РОП на решението за откриване на процедура по ЗОП, в електронната преписка на съответната обществена поръчка в профила на купувача се публикуват документите по чл. 9, т.1-3.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при конкретната процедура не се изполва съкращаване на срока за подаване на оферти на основание чл. 64, ал.3 от ЗОП, публикуването по ал. 1 може да се извърши и в първия работен ден, следващ публикуването в РОП на решението за откриване на процедурата и обявлението за обществена поръчка.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12. </w:t>
      </w:r>
      <w:r>
        <w:rPr>
          <w:color w:val="auto"/>
          <w:sz w:val="23"/>
          <w:szCs w:val="23"/>
        </w:rPr>
        <w:t xml:space="preserve">(1) Издаденото по конкретна процедура решение за промяна по чл. 27а от ЗОП, както и променената в резултат от него документация за участие, се публикуват на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решение за промяна на основание чл. 27а, ал.1 или ал. 7 от ЗОП – при настъпване на първото от двете: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деня на публикуване на решението за промяна в РОП; или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първия работен ден, следващ изпращането на решението за промяна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решение за промяна, с което се удължава срока за подаване на оферти поради неспазен срок за даване на разяснения в хипотезата на чл. 29, ал.3 от ЗОП - в деня на изпращане на решението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13. </w:t>
      </w:r>
      <w:r>
        <w:rPr>
          <w:color w:val="auto"/>
          <w:sz w:val="23"/>
          <w:szCs w:val="23"/>
        </w:rPr>
        <w:t xml:space="preserve">(1) Разясненията по документацията за участие по чл. 9, т. 6 се публикуват в профила на купувача в един и същи ден с изпращането им на лицата, които са поискали разяснения и са посочили адрес на електронна поща.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Датата на публикуване на разясненията в профила на купувача може да следва датата на издаването им, при спазване на срока по чл. 29, ал. 2 от ЗОП.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4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14. </w:t>
      </w:r>
      <w:r>
        <w:rPr>
          <w:color w:val="auto"/>
          <w:sz w:val="23"/>
          <w:szCs w:val="23"/>
        </w:rPr>
        <w:t xml:space="preserve">Съобщенията на комисията за провеждане на процедурата по чл. 9, т. 8 се публикуват в профила на купувача след вземане на съответно решение, но не по-късно от 2 работни дни преди определената дата за отваряне на ценовите предложения или тегленето на жребий.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15. </w:t>
      </w:r>
      <w:r>
        <w:rPr>
          <w:color w:val="auto"/>
          <w:sz w:val="23"/>
          <w:szCs w:val="23"/>
        </w:rPr>
        <w:t xml:space="preserve">(1) Протоколите от работата на комисията за провеждане на процедура по чл. 9, т. 9 се публикуват в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открита процедура: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протокол/и, в който са отразени резултатите от разглеждането на документите от Плик № 1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участниците;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т.1, б. “а”, в който не са отразени пропуски по чл. 68, ал. 8 от ЗОП, както и всички други протоколи на комисията –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ограничена процедура: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2,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79, ал.12 от ЗОП за обявяване на резултатите от предварителния подбор;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протокол/и от разглеждане на офертите на поканените кандидати -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при състезателен диалог: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предварителния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3,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83г, ал.12 от ЗОП за обявяване на резултатите от предварителния подбор.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протокол/и от разглеждане на офертите -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при процедура на договаряне с обявление: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4,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88, ал.11 от ЗОП за обявяване на резултатите от предварителния подбор.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Докладите от работата на комисията по чл. 9, т. 9 се публикуват в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състезателен диалог – заедно с решението на възложителя по чл. 83ж, ал. 1 от ЗОП за приключване на диалога;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договаряне с обявление – заедно с решението по чл. 38 от ЗОП за приключване на процедурата;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5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при договаряне без обявление – заедно с решението по чл. 38 от ЗОП за приключване на процедурата.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 профила на купувача се публикуват и приложенията към протоколите/докладите на комисията, които отразяват извършени от комисията действия, обосноваващи взетите от нея решения. Не подлежат на публикуване декларациите на членовете на комисията, както и разменената в хода на работата на комисията кореспонденция с кандидатите/участниците.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Преди публикуване на протоколите/докладите на комисията в тях се заличава информацията, която е защитена по закон и/или по силата на подадена към офертата на участник декларация за конфиденциалност по чл. 33, ал. 4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На мястото на заличената информация по ал. 4 се посочва основанието за това.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Действията по ал. 4 и 5 се извършват от служителите, които подават съответните документи за публикуване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16. </w:t>
      </w:r>
      <w:r>
        <w:rPr>
          <w:color w:val="auto"/>
          <w:sz w:val="23"/>
          <w:szCs w:val="23"/>
        </w:rPr>
        <w:t xml:space="preserve">(1) Решението по чл. 38 от ЗОП за приключване на конкретна процедура по чл. 9, т.10 се публикува в профила на купувача в срок до 3 дни от издаването му.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Публикуването на решение по чл. 38 от ЗОП в профила на купувача се извършва в един и същи ден с: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изпращането му на участниците; и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изпращането му за вписване в РОП (при издадено решение за прекратяване на процедурата).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Решението по чл. 38 от ЗОП се публикува в профила на купувача заедно с всички протоколи/доклади на комисията за провеждане на процедурата.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17. </w:t>
      </w:r>
      <w:r>
        <w:rPr>
          <w:color w:val="auto"/>
          <w:sz w:val="23"/>
          <w:szCs w:val="23"/>
        </w:rPr>
        <w:t xml:space="preserve">(1) При провеждане на ограничена процедура, състезателен диалог или процедура на договаряне с обявление по ЗОП, в профила на купувача, се публикуват 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решенията на възложителя по чл. 79, ал.12 от ЗОП, чл. 83г, ал.11 от ЗОП и чл. 88, ал. 11 от ЗОП за резултатите от предварителния подбор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протоколите от работата на комисията за провеждане на предварителен подбор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решението на възложителя по чл. 83ж, ал.1 от ЗОП и докладът на комисията от проведения диалог (при състезателен диалог);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поканата за подаване на оферти, участие в диалог или в договаряне (съобразно вида на процедурата).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по ал.1, се публикуват в профила на купувача в деня на изпращането им до кандидатите в процедурата, при спазване на определените в ЗОП срокове.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18. </w:t>
      </w:r>
      <w:r>
        <w:rPr>
          <w:color w:val="auto"/>
          <w:sz w:val="23"/>
          <w:szCs w:val="23"/>
        </w:rPr>
        <w:t xml:space="preserve">(1) Информацията по чл. 9, т. 11 при процедури по ЗОП, в които е определена гаранция за участие, се публикува в профила на купувача в срок до 30 дни от: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освобождаване на гаранциите за участие на участници, които не обжалват решението по чл. 38 от ЗОП за конкретната процедура и които не са класирани на първо или второ място (когато процедурата завършва с решение за определяне на изпълнител) 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задържане на гаранцията за участие на участник, който обжалва решението по чл. 38 от ЗОП за конкретната процедура;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освобождаване на гаранциите за участие на класираните на първо и второ място участници.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се публикува по образец, съгласно Приложение № 1 към настоящите правила.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6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19. </w:t>
      </w:r>
      <w:r>
        <w:rPr>
          <w:color w:val="auto"/>
          <w:sz w:val="23"/>
          <w:szCs w:val="23"/>
        </w:rPr>
        <w:t xml:space="preserve">(1) Договорът за обществена поръчка и задължителните приложения към него, се публикуват в профила на купувача в срок до 30 дни от сключването му.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Преди публикуването на договора, в него се заличава информация при условията и по реда на чл. 15, ал. 4-6.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Правилата по ал.1 и 2 се прилагат и при публикуване на рамкови споразумения и допълнителни споразумения към договор за обществена поръчка.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20.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 13 за сключения договор/рамково споразумение по образеца, по който тази информация се изпраща за вписване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по ал.1 се публикува в профила на купувача след публикуването й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21. </w:t>
      </w:r>
      <w:r>
        <w:rPr>
          <w:color w:val="auto"/>
          <w:sz w:val="23"/>
          <w:szCs w:val="23"/>
        </w:rPr>
        <w:t xml:space="preserve">(1) Когато в офертата на определения за изпълнител участник е обявено ползването на подизпълнител/и,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предоставения от изпълнителя договор/и за подизпълнение;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допълнителни споразумения към договор/и за подизпълнение (ако има такива);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информация за извършени плащания по договор/и за подизпълнение.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и информацията по ал.1 се публикуват в профила на купувача в срок до 30 дни от получаването им от изпълнителя, като информацията по ал.1, т.3 се публикува по образец, съгласно Приложение № 2 към настоящите правила.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22.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т.17 за всяко извършено плащане, вкл. авансово, по договор за обществена поръчка, по образец, съгласно Приложение № 3.1 към настоящите правила.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договорът за обществена поръчка е свързан с периодични доставки на стоки, информацията по ал. 1 се публикува в обобщен вид по образец, съгласно Приложение № 3.2 към настоящите правила и обхваща всички извършени през месеца плащания.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Публикуването на информацията по ал. 1 се извършва в срок до 30 дни от извършване на плащането, а по ал. 2 – до 20-то число на месеца, следващ месеца, през който са извършени плащанията.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23.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 18 за датата и основанието за приключване/прекратяване на договор за обществена поръчка по образеца, по който тази информация се изпраща за вписване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по ал.1 се публикува в първия работен ден след изпращането й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24. </w:t>
      </w:r>
      <w:r>
        <w:rPr>
          <w:color w:val="auto"/>
          <w:sz w:val="23"/>
          <w:szCs w:val="23"/>
        </w:rPr>
        <w:t xml:space="preserve">(1) Когато по договор за обществена поръчка е представена/внесена гаранция за изпълнение, в профила на купувача се публикува информация по чл. 9, т. 19 за датата и основанието за освобождаването, усвояването или задържането й.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се изготвя по образец, съгласно Приложение № 4 към настоящите правила и се публикува в срок до 30 дни от освобождаване/усвояване или задържане на гаранцията за изпълнение.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25. </w:t>
      </w:r>
      <w:r>
        <w:rPr>
          <w:color w:val="auto"/>
          <w:sz w:val="23"/>
          <w:szCs w:val="23"/>
        </w:rPr>
        <w:t xml:space="preserve">(1) В профила на купувача се публикуват становищата на изпълнителния директор на АОП от упражнен предварителен контрол по чл. 20а и чл. 20б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Публикуването се извършва на първия работен ден от: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получаване на становище и доклад за законосъобразност от предварителния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7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 по чл. 20а от ЗОП;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публикуване в РОП на становище от предварителния контрол по чл. 20б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 профила на купувача се публикуват и писмените мотиви, с които се изразява несъгласие на Сметната палата с дадени препоръки или конкретни указания на АОП от предварителния контрол по чл. 20а от ЗОП. Публикуването на мотивите се извършва едновременно с публикуването на решението за откриване на процедурата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26. </w:t>
      </w:r>
      <w:r>
        <w:rPr>
          <w:color w:val="auto"/>
          <w:sz w:val="23"/>
          <w:szCs w:val="23"/>
        </w:rPr>
        <w:t xml:space="preserve">В раздел “Обществени поръчки, възлагани чрез публична покана по ЗОП” в профила на купувача в електронната преписка на конкретна обществена поръчка, се публикуват в хронологичен ред следните документи и информации: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публичната покана по образец, утвърден от изпълнителния директор на АОП;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приложенията към публичната покана;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писмените разяснения на възложителя по условията на обществената поръчка (ако такива са дадени);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утвърденият от възложителя протокол от работата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договора(ите) за обществена поръчка, сключен въз основа на възлагане с публичната покана;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допълнителните споразумения за изменение на договора за обществена поръчка (ако има такива);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договор/ите за подизпълнение (когато изпълнителят на обществената поръчка е посочил в офертата си, че ще ползва подизпълнител), допълнителни споразумения към тях (ако има такива), както и информация за извършени плащания по договор/и за подизпълнение;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информация за датата, основанието и размера на всяко извършено плащане (вкл. авансово) по договора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информация за датата и основанието за приключване/прекратяване на договора за обществена поръчка по образец, съгласно Приложение № 5 към настоящите правила.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27. </w:t>
      </w:r>
      <w:r>
        <w:rPr>
          <w:color w:val="auto"/>
          <w:sz w:val="23"/>
          <w:szCs w:val="23"/>
        </w:rPr>
        <w:t xml:space="preserve">(1) В деня на публикуване на публична покана на Портала за обществени поръчки, в профила на купувача, в раздел “Обществени поръчки, възлагани чрез публична покана” се открива електронна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Електронната преписка при създаването й получава номер, който се състои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обозначението “ПП”;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пълно изписване на годината, в която е публикувана публичната покана на Портала за обществени поръчки;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пореден номер в рамките на раздела от профила на купувача по чл. 3, т. 6, за календарната година;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дата на създаване на електронната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28. </w:t>
      </w:r>
      <w:r>
        <w:rPr>
          <w:color w:val="auto"/>
          <w:sz w:val="23"/>
          <w:szCs w:val="23"/>
        </w:rPr>
        <w:t xml:space="preserve">(1) В електронната преписка на конкретната обществена поръчка по чл. 27 документите и информациите се публикуват: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документите по чл. 26, ал.1, т.1 и 2 – при откриване на електронната преписка, но не преди публикуване на публичната покана в Портала за обществени поръчки;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разясненията по 26, ал.1, т.3 – в деня на подписването им или най-късно на следващия ден;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протоколът по чл. 26, ал.1, т. 4 – в деня на изпращането му до участниците;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документите и информациите по чл.26, ал.1, т. 5-9 – в срок до 30 дни от съответното събитие, което отразяват.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При публикуването се спазват правилата за защита на информацията по чл. 15,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8 </w:t>
      </w:r>
    </w:p>
    <w:p w:rsidR="0001477D" w:rsidRDefault="0001477D" w:rsidP="0001477D">
      <w:pPr>
        <w:pStyle w:val="Default"/>
        <w:pageBreakBefore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ал. 4-6.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29. </w:t>
      </w:r>
      <w:r>
        <w:rPr>
          <w:color w:val="auto"/>
          <w:sz w:val="23"/>
          <w:szCs w:val="23"/>
        </w:rPr>
        <w:t xml:space="preserve">(1) В раздел „Преходни публикации” от профила на купувача се съдържат документи и информация за обществени поръчки на стойности по чл. 14, ал.1, 3 или 4 от ЗОП, за които решението за откриване на процедурата или публичната покана са публикувани преди 01.10.2014 г.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Раздел „Преходни публикации” съдържа подраздели „Процедури по ЗОП” и „Публични покани”, като в него се правят публикации само на документи и информации по чл. 9 и чл. 26, които отразяват обстоятелства, настъпили след 01.10.2014 г.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Публикуването се извършва при спазване на сроковете, съгласно настоящите правила, съобразно вида на подлежащия на публикуване документ или информация.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За обществени поръчки, възложени след проведена процедура по ЗОП или чрез публична покана, за които към 01.10.2014 г. има сключен договор в процес на изпълнение, в раздел „Преходни публикации” се съдържа кратка анотация, която задължително посочва: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предмет на договора;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наименование на изпълнителя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дата на сключване;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приложен ред за избор на изпълнител (процедура по ЗОП, вкл. вид на процедурата или възлагане чрез публична покана)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срок на договора;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първоначална стойност на договора (ако такава е посочена в него).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Под анотацията по ал. 4 се публикуват документи и информации по чл. 9 или чл. 26, свързани с изпълнението на съответния договор, които отразяват обстоятелства, настъпили след 01.10.2014 г.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30. </w:t>
      </w:r>
      <w:r>
        <w:rPr>
          <w:color w:val="auto"/>
          <w:sz w:val="23"/>
          <w:szCs w:val="23"/>
        </w:rPr>
        <w:t xml:space="preserve">(1) В раздел „Архив”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документите и информацията от останалите раздели на профила на купувача, за които е изтекъл срока по чл.31;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всички документи от процедури по ЗОП или публични покани, които са били публикувани в профила на купувача на Сметната палата до 01.10.2014 г. и няма основание да се отнесат в раздел „Преходни публикации”.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в раздел „Архив” се съхраняват и са достъпни до изтичане на сроковете за съхраняване на досието за обществена поръчка по чл. 58а, ал. 6 от ЗОП (при процедури по ЗОП) или по чл. 101ж от ЗОП (при публична покана).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31. </w:t>
      </w:r>
      <w:r>
        <w:rPr>
          <w:color w:val="auto"/>
          <w:sz w:val="23"/>
          <w:szCs w:val="23"/>
        </w:rPr>
        <w:t xml:space="preserve">Публикуваните документи и информация в профила на купувача се отнасят в „Архив”, както следва: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 и информации от разделите по чл. 3, т. 5-7, след изтичане на една година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прекратяване на процедурата или възлагането с публична покана – когато не е сключен договор;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приключване изпълнението на договор за обществена поръчка или на всички договори по рамково споразумение.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документи от раздел „Предварителни обявления” – една година от публикуването им.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ІІІ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Форма на документите, публикувани в профила на купувача. Удостоверяване на дата на публикуване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9 </w:t>
      </w:r>
    </w:p>
    <w:p w:rsidR="0001477D" w:rsidRDefault="0001477D" w:rsidP="0001477D">
      <w:pPr>
        <w:pStyle w:val="Default"/>
        <w:pageBreakBefore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32. </w:t>
      </w:r>
      <w:r>
        <w:rPr>
          <w:color w:val="auto"/>
          <w:sz w:val="23"/>
          <w:szCs w:val="23"/>
        </w:rPr>
        <w:t xml:space="preserve">(1) Документите и информациите в профила на купувача се публикуват в електронна форма, в общодостъпни формати, които позволяват свободен достъп до тях.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 или части от тях, които изискват попълването им от трети лица, се публикуват във формат, допускащ това.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Документи и информация, за които с нормативен акт или с настоящите правила са въведени образци, се публикуват по съответния образец.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33. </w:t>
      </w:r>
      <w:r>
        <w:rPr>
          <w:color w:val="auto"/>
          <w:sz w:val="23"/>
          <w:szCs w:val="23"/>
        </w:rPr>
        <w:t xml:space="preserve">(1) При публикуване в профила на купувача на документ или информация, служителят, който отговаря за това, задължително посочва дата на публикуване, която е видима.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Възложителят осигурява с технически средства достоверността на посочената дата на публикуване, като същата се доказва с разпечатка от административната система на интернет страницата на Сметната палата.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ІV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Изпращане на документи за вписване в Регистъра на обществените поръчки и последващо публикуване в профила на купувача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34. </w:t>
      </w:r>
      <w:r>
        <w:rPr>
          <w:color w:val="auto"/>
          <w:sz w:val="23"/>
          <w:szCs w:val="23"/>
        </w:rPr>
        <w:t xml:space="preserve">(1) Сметната палата изпраща подлежащите на вписване в РОП документи и информации по способите и в сроковете, предвидени в ППЗОП.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е налице основание за изпращане на документи по ал. 1 и до „Официален вестник” на ЕС, се използват възможностите за електронно изпращане, които предоставя АОП.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Документите и информациите, които подлежат на вписване в РОП се публикуват в профила на купувача на Сметната палата в същата форма, при спазване изискванията на ЗОП и настоящите правила.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V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Отговорности при публикуването на документи и информация в профила на купувача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35. </w:t>
      </w:r>
      <w:r>
        <w:rPr>
          <w:color w:val="auto"/>
          <w:sz w:val="23"/>
          <w:szCs w:val="23"/>
        </w:rPr>
        <w:t xml:space="preserve">(1) Документите, подлежащи на публикуване в профила на купувача на Сметната палата се подготвят, подписват и предоставят за публикуване в профила на купувача в съответствие с Вътрешните правила за възлагане на обществени поръчки в Сметната палата.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Информациите по чл. 9, т. 11 и т. 17-19 и по чл. 26, т. 8 и 9, подлежащи на вписване в профила на купувача, се подготвят по предвидените с настоящите правила образци от определени със заповед на председателя на Сметната палата служители от отдел „Финансово-счетоводни дейности”.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Информациите по ал. 2 преди изпращането им за публикуване в профила на купувача се съгласуват от началника на отдел „Финансово-счетоводни дейности” и от главния секретар. Информацията по чл. 9, т. 11 се съгласува и от отдел „Правен”.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36. </w:t>
      </w:r>
      <w:r>
        <w:rPr>
          <w:color w:val="auto"/>
          <w:sz w:val="23"/>
          <w:szCs w:val="23"/>
        </w:rPr>
        <w:t xml:space="preserve">(1) Всички документи и информации, подлежащи на публикуване в профила на купувача се изпращат от служителите, отговорни за подготовката им, по електронна поща на адрес </w:t>
      </w:r>
      <w:r w:rsidR="009A7397">
        <w:rPr>
          <w:color w:val="auto"/>
          <w:sz w:val="23"/>
          <w:szCs w:val="23"/>
          <w:u w:val="single"/>
          <w:lang w:val="en-US"/>
        </w:rPr>
        <w:t>sou18@mail.bg</w:t>
      </w:r>
      <w:r>
        <w:rPr>
          <w:color w:val="auto"/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Получените материали по ал.1 се публикуват от служителите </w:t>
      </w:r>
      <w:r w:rsidR="009A7397">
        <w:rPr>
          <w:color w:val="auto"/>
          <w:sz w:val="23"/>
          <w:szCs w:val="23"/>
        </w:rPr>
        <w:t xml:space="preserve">на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10 </w:t>
      </w:r>
    </w:p>
    <w:p w:rsidR="0001477D" w:rsidRDefault="009A7397" w:rsidP="0001477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директора</w:t>
      </w:r>
      <w:r w:rsidR="0001477D">
        <w:rPr>
          <w:color w:val="auto"/>
          <w:sz w:val="23"/>
          <w:szCs w:val="23"/>
        </w:rPr>
        <w:t xml:space="preserve">, които отговарят за поддържането на интернет страницата на </w:t>
      </w:r>
      <w:r>
        <w:rPr>
          <w:color w:val="auto"/>
          <w:sz w:val="23"/>
          <w:szCs w:val="23"/>
        </w:rPr>
        <w:t>18 СОУ „ Уилям Гладстон“</w:t>
      </w:r>
      <w:r w:rsidR="0001477D">
        <w:rPr>
          <w:color w:val="auto"/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Служителите по ал. 2 отговарят за верността на посочената от тях дата на публикуване на документи и информации в профила на купувача.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Получените по реда на ал.1 материали се публикуват, както следва: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 същия ден – ако материалите са получени в рамките на работното време;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 следващия работен ден – ако материалите са получени след края на работното време. </w:t>
      </w:r>
    </w:p>
    <w:p w:rsidR="0001477D" w:rsidRDefault="0001477D" w:rsidP="0001477D">
      <w:pPr>
        <w:pStyle w:val="Default"/>
        <w:ind w:left="7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ПРЕХОДНИ И ЗАКЛЮЧИТЕЛНИ РАЗПОРЕДБИ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1. </w:t>
      </w:r>
      <w:r>
        <w:rPr>
          <w:color w:val="auto"/>
          <w:sz w:val="23"/>
          <w:szCs w:val="23"/>
        </w:rPr>
        <w:t>Настоящите правила се приемат на основание чл. 22г от</w:t>
      </w:r>
      <w:r w:rsidR="009A7397">
        <w:rPr>
          <w:color w:val="auto"/>
          <w:sz w:val="23"/>
          <w:szCs w:val="23"/>
        </w:rPr>
        <w:t xml:space="preserve"> Закона за обществените поръчки на 18 .11.2014г.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11 </w:t>
      </w:r>
    </w:p>
    <w:p w:rsidR="009A7397" w:rsidRDefault="009A7397" w:rsidP="009A7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9A739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1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73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Pr="009A7397" w:rsidRDefault="000E10BC" w:rsidP="000E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>за освобождаване/задържане на гаранциите за участие при процедура по ЗОП с предмет „..............................”</w:t>
      </w:r>
    </w:p>
    <w:tbl>
      <w:tblPr>
        <w:tblpPr w:leftFromText="141" w:rightFromText="141" w:vertAnchor="text" w:horzAnchor="margin" w:tblpXSpec="center" w:tblpY="169"/>
        <w:tblW w:w="11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676"/>
        <w:gridCol w:w="1676"/>
        <w:gridCol w:w="1676"/>
        <w:gridCol w:w="1676"/>
        <w:gridCol w:w="1676"/>
      </w:tblGrid>
      <w:tr w:rsidR="000E10BC" w:rsidRPr="009A7397" w:rsidTr="000E10B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освобождаване/задържане на гаранциите за участие при процедура по ЗОП с предмет „..............................” № 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 ред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Извършено действие (освобождаване/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задържане)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освобождаване/ 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по ЗОП </w:t>
            </w:r>
          </w:p>
        </w:tc>
      </w:tr>
      <w:tr w:rsidR="000E10BC" w:rsidRPr="009A7397" w:rsidTr="000E10BC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</w:tr>
    </w:tbl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наименованието на всеки участник в процедурата, както и статута му в процедурата след издаване на решението по чл. 38 от ЗОП (отстранен/класиран на трето и следващо място/класиран на първо и второ място/обжалвал).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формата, под която е представена гаранция за участие от конкретния участник.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дали гаранцията за участие на съответния участник е освободена или задържана.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6 </w:t>
      </w:r>
      <w:r>
        <w:rPr>
          <w:i/>
          <w:iCs/>
          <w:sz w:val="23"/>
          <w:szCs w:val="23"/>
        </w:rPr>
        <w:t xml:space="preserve">се посочва правното основание по чл. 61 и 62 от ЗОП за освобождаване/задържане на гаранцията за участие, което трябва да кореспондира със статута на конкретния участник в процедурата.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t>12</w:t>
      </w:r>
    </w:p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2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подизпълнение към договор за обществена поръчка № ............ с предмет „......................”</w:t>
      </w: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787" w:type="dxa"/>
        <w:tblInd w:w="-1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2104"/>
        <w:gridCol w:w="2104"/>
        <w:gridCol w:w="2104"/>
        <w:gridCol w:w="2104"/>
      </w:tblGrid>
      <w:tr w:rsidR="000E10BC" w:rsidRPr="000E10BC" w:rsidTr="000E10B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извършени плащания по договор за подизпълнение към договор за обществена поръчка № ............ с предмет „......................” Наименование на подизпълнителя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 на извършено плащане от изпълнителя към подизпълнителя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на плащането (авансово, междинно, окончателно)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 на извършеното плащане (с и без ДДС)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подизпълнителя, плащанията към който се отразяват в информацията. В случаи на повече от един подизпълнител по един и същи договор за обществена поръчка, се попълват необходимия брой редове.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дата на извършено плащане от изпълнителя към подизпълнителя, съобразно представените от изпълнителя на възложителя документи, доказващи извършени плащания.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Pr="009A7397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t>13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Приложение № 3.1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обществена поръчка № ............ с предмет „......................”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382" w:type="dxa"/>
        <w:tblInd w:w="-1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946"/>
        <w:gridCol w:w="2084"/>
        <w:gridCol w:w="2015"/>
        <w:gridCol w:w="2015"/>
      </w:tblGrid>
      <w:tr w:rsidR="000E10BC" w:rsidRPr="000E10BC" w:rsidTr="000E10BC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извършени плащания по договор за обществена поръчка № ............ с предмет „......................” Наименование на изпълнителя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извършено плащане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на плащането (авансово, междинно, окончателно)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 на извършеното плащане (с и без ДДС)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r w:rsidRPr="000E10BC">
              <w:t xml:space="preserve">2.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r w:rsidRPr="000E10BC">
              <w:t xml:space="preserve">3.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pStyle w:val="NoSpacing"/>
            </w:pPr>
            <w:r w:rsidRPr="000E10BC">
              <w:t xml:space="preserve">5. </w:t>
            </w:r>
          </w:p>
        </w:tc>
      </w:tr>
    </w:tbl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дата на извършено плащане към изпълнителя, съобразно платежния документ при възложителя.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  <w:r>
        <w:rPr>
          <w:color w:val="auto"/>
        </w:rPr>
        <w:t>14</w:t>
      </w: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3.2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ОБОБЩЕНА ИНФОРМАЦИЯ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обществена поръчка № ............ с предмет „......................”</w:t>
      </w:r>
    </w:p>
    <w:tbl>
      <w:tblPr>
        <w:tblW w:w="11340" w:type="dxa"/>
        <w:tblInd w:w="-1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2018"/>
        <w:gridCol w:w="2018"/>
        <w:gridCol w:w="2018"/>
        <w:gridCol w:w="2018"/>
      </w:tblGrid>
      <w:tr w:rsidR="000E10BC" w:rsidRPr="000E10BC" w:rsidTr="000E10B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изпълнителя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Период на извършване на плащания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Брой на извършените плащания за периода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 размер на извършените плащания за периода (с и без ДДС)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периода (месец и година), за който се отнася информацията за извършените плащания;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броя на извършените плащания към изпълнителя за периода (месеца) на отчитане.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извършените плащания (клауза от договора, № и дата на фактура за аванс (при авансово плащане); дата, № на протоколи за приемане на работа и/или № и дата на фактури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  <w:r>
        <w:rPr>
          <w:color w:val="auto"/>
        </w:rPr>
        <w:t>15</w:t>
      </w: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4 </w:t>
      </w:r>
    </w:p>
    <w:p w:rsidR="000E10BC" w:rsidRDefault="000E10BC" w:rsidP="000E10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0E10BC" w:rsidRDefault="000E10BC" w:rsidP="000E10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.......... с предмет „.....................”</w:t>
      </w:r>
    </w:p>
    <w:tbl>
      <w:tblPr>
        <w:tblW w:w="11470" w:type="dxa"/>
        <w:tblInd w:w="-1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2039"/>
        <w:gridCol w:w="2039"/>
        <w:gridCol w:w="2039"/>
        <w:gridCol w:w="2039"/>
      </w:tblGrid>
      <w:tr w:rsidR="000E10BC" w:rsidRPr="000E10BC" w:rsidTr="00B44E8D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изпълнителя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и размер на гаранцията за изпълнение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Извършено действие (освобождаване/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задържане)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освобождаване/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освобождаване/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0E10BC" w:rsidRPr="000E10BC" w:rsidTr="00B44E8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B44E8D" w:rsidRDefault="00B44E8D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изпълнителя по конкретния договор.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формата, в която е представена гаранцията за изпълнение при сключване на договора.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какво действие е извършено от възложителя по отношение на гаранцията за изпълнение – освобождаване, усвояване, задържане.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клаузата от договора и № и дата на документа, който удостоверява настъпването на обстоятелства, даващи право на възложителя да освободи, усвои или задържи гаранцията за изпълнение. В същата колона се посочва и дали гаранцията е освободена/усвоена/задържана в пълен размер или частично.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  <w:r>
        <w:rPr>
          <w:color w:val="auto"/>
        </w:rPr>
        <w:t>16</w:t>
      </w: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B44E8D">
      <w:pPr>
        <w:pStyle w:val="Default"/>
        <w:rPr>
          <w:color w:val="auto"/>
        </w:rPr>
      </w:pPr>
    </w:p>
    <w:p w:rsidR="00B44E8D" w:rsidRDefault="00B44E8D" w:rsidP="00B44E8D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5 </w:t>
      </w:r>
    </w:p>
    <w:p w:rsidR="00B44E8D" w:rsidRDefault="00B44E8D" w:rsidP="00B44E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44E8D" w:rsidRDefault="00B44E8D" w:rsidP="00B44E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приключване/прекратяване на договор за обществена поръчка № .......... с предмет „..................”, сключен по реда на глава осма „а” от ЗОП чрез публична покана</w:t>
      </w:r>
    </w:p>
    <w:p w:rsidR="00B44E8D" w:rsidRDefault="00B44E8D" w:rsidP="00B44E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1151" w:type="dxa"/>
        <w:tblInd w:w="-10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2469"/>
        <w:gridCol w:w="2469"/>
        <w:gridCol w:w="2469"/>
      </w:tblGrid>
      <w:tr w:rsidR="00B44E8D" w:rsidRPr="00B44E8D" w:rsidTr="00B44E8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изпълнителя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Настъпило обстоятелство –приключване/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на договора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на договора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договора </w:t>
            </w:r>
          </w:p>
        </w:tc>
      </w:tr>
      <w:tr w:rsidR="00B44E8D" w:rsidRPr="00B44E8D" w:rsidTr="00B44E8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</w:tr>
    </w:tbl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  <w:bookmarkStart w:id="0" w:name="_GoBack"/>
      <w:bookmarkEnd w:id="0"/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изпълнителя по конкретния договор.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настъпилото обстоятелство, във връзка с което се публикува информация – приключване на договора или прекратяване.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датата на настъпване на отразеното в колона 2 обстоятелство.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основанието за приключване (напр. изпълнение, изтичане на срока или др.) или прекратяване на договора (напр. неизпълнение, отпаднала необходимост или др.). </w:t>
      </w: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jc w:val="center"/>
        <w:rPr>
          <w:sz w:val="23"/>
          <w:szCs w:val="23"/>
        </w:rPr>
      </w:pPr>
      <w:r>
        <w:rPr>
          <w:color w:val="auto"/>
        </w:rPr>
        <w:t>17</w:t>
      </w:r>
    </w:p>
    <w:sectPr w:rsidR="00B4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F92AA6"/>
    <w:multiLevelType w:val="hybridMultilevel"/>
    <w:tmpl w:val="B226A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14B80"/>
    <w:multiLevelType w:val="hybridMultilevel"/>
    <w:tmpl w:val="957C3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2D3DB9"/>
    <w:multiLevelType w:val="hybridMultilevel"/>
    <w:tmpl w:val="79416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52F8C6"/>
    <w:multiLevelType w:val="hybridMultilevel"/>
    <w:tmpl w:val="4167D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1F5BDD"/>
    <w:multiLevelType w:val="hybridMultilevel"/>
    <w:tmpl w:val="1A86F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2DF21A"/>
    <w:multiLevelType w:val="hybridMultilevel"/>
    <w:tmpl w:val="2F543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D"/>
    <w:rsid w:val="0001477D"/>
    <w:rsid w:val="000E10BC"/>
    <w:rsid w:val="003416A3"/>
    <w:rsid w:val="009A7397"/>
    <w:rsid w:val="00B44E8D"/>
    <w:rsid w:val="00C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9CFC-A11F-4CB8-9739-4497047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E1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2015-03-05T12:26:00Z</dcterms:created>
  <dcterms:modified xsi:type="dcterms:W3CDTF">2015-03-05T12:26:00Z</dcterms:modified>
</cp:coreProperties>
</file>